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AA" w:rsidRDefault="00EF74AA" w:rsidP="00EC7CDD">
      <w:pPr>
        <w:rPr>
          <w:sz w:val="24"/>
          <w:szCs w:val="24"/>
        </w:rPr>
      </w:pPr>
    </w:p>
    <w:p w:rsidR="00EF74AA" w:rsidRDefault="00EF74AA" w:rsidP="00EF74A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t-EE"/>
        </w:rPr>
        <w:drawing>
          <wp:inline distT="0" distB="0" distL="0" distR="0">
            <wp:extent cx="3057525" cy="1304639"/>
            <wp:effectExtent l="0" t="0" r="0" b="0"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G log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593" cy="132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AA" w:rsidRDefault="00EF74AA" w:rsidP="00EF74AA">
      <w:pPr>
        <w:jc w:val="center"/>
        <w:rPr>
          <w:b/>
          <w:sz w:val="32"/>
          <w:szCs w:val="32"/>
        </w:rPr>
      </w:pPr>
    </w:p>
    <w:p w:rsidR="00EF74AA" w:rsidRPr="008844E6" w:rsidRDefault="00EF74AA" w:rsidP="008844E6">
      <w:pPr>
        <w:jc w:val="center"/>
        <w:rPr>
          <w:b/>
          <w:sz w:val="40"/>
          <w:szCs w:val="40"/>
        </w:rPr>
      </w:pPr>
      <w:r w:rsidRPr="008844E6">
        <w:rPr>
          <w:b/>
          <w:sz w:val="40"/>
          <w:szCs w:val="40"/>
        </w:rPr>
        <w:t>KOGUKONNAPRAKTIKA ARUANNE</w:t>
      </w:r>
    </w:p>
    <w:tbl>
      <w:tblPr>
        <w:tblStyle w:val="Kontuurtabel"/>
        <w:tblpPr w:leftFromText="141" w:rightFromText="141" w:vertAnchor="text" w:horzAnchor="page" w:tblpX="4261" w:tblpY="499"/>
        <w:tblW w:w="4290" w:type="dxa"/>
        <w:tblBorders>
          <w:top w:val="none" w:sz="0" w:space="0" w:color="auto"/>
          <w:left w:val="none" w:sz="0" w:space="0" w:color="auto"/>
          <w:bottom w:val="dashSmallGap" w:sz="8" w:space="0" w:color="385623" w:themeColor="accent6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</w:tblGrid>
      <w:tr w:rsidR="00AB78E5" w:rsidTr="00AB78E5">
        <w:trPr>
          <w:trHeight w:val="505"/>
        </w:trPr>
        <w:tc>
          <w:tcPr>
            <w:tcW w:w="4290" w:type="dxa"/>
          </w:tcPr>
          <w:p w:rsidR="00AB78E5" w:rsidRPr="008844E6" w:rsidRDefault="00AB78E5" w:rsidP="00AB78E5">
            <w:pPr>
              <w:rPr>
                <w:sz w:val="32"/>
                <w:szCs w:val="32"/>
              </w:rPr>
            </w:pPr>
          </w:p>
        </w:tc>
      </w:tr>
    </w:tbl>
    <w:p w:rsidR="00EF74AA" w:rsidRDefault="00EF74AA" w:rsidP="00EF74AA">
      <w:pPr>
        <w:jc w:val="center"/>
        <w:rPr>
          <w:b/>
          <w:sz w:val="32"/>
          <w:szCs w:val="32"/>
        </w:rPr>
      </w:pPr>
    </w:p>
    <w:p w:rsidR="00B209F1" w:rsidRDefault="00AB78E5" w:rsidP="00AB78E5">
      <w:pPr>
        <w:spacing w:line="480" w:lineRule="auto"/>
        <w:ind w:left="708" w:firstLine="708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</w:t>
      </w:r>
      <w:r w:rsidR="00B209F1">
        <w:rPr>
          <w:b/>
          <w:sz w:val="32"/>
          <w:szCs w:val="32"/>
        </w:rPr>
        <w:t>NIMI:</w:t>
      </w:r>
    </w:p>
    <w:tbl>
      <w:tblPr>
        <w:tblStyle w:val="Kontuurtabel"/>
        <w:tblpPr w:leftFromText="141" w:rightFromText="141" w:vertAnchor="text" w:horzAnchor="page" w:tblpX="4291" w:tblpY="-64"/>
        <w:tblW w:w="4250" w:type="dxa"/>
        <w:tblBorders>
          <w:top w:val="none" w:sz="0" w:space="0" w:color="auto"/>
          <w:left w:val="none" w:sz="0" w:space="0" w:color="auto"/>
          <w:bottom w:val="dashSmallGap" w:sz="8" w:space="0" w:color="385623" w:themeColor="accent6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</w:tblGrid>
      <w:tr w:rsidR="00AB78E5" w:rsidTr="00AB78E5">
        <w:trPr>
          <w:trHeight w:val="362"/>
        </w:trPr>
        <w:tc>
          <w:tcPr>
            <w:tcW w:w="4250" w:type="dxa"/>
          </w:tcPr>
          <w:p w:rsidR="00AB78E5" w:rsidRPr="008844E6" w:rsidRDefault="00AB78E5" w:rsidP="00AB78E5">
            <w:pPr>
              <w:jc w:val="center"/>
              <w:rPr>
                <w:sz w:val="32"/>
                <w:szCs w:val="32"/>
              </w:rPr>
            </w:pPr>
          </w:p>
        </w:tc>
      </w:tr>
    </w:tbl>
    <w:p w:rsidR="00F15A12" w:rsidRDefault="00AB78E5" w:rsidP="00F15A12">
      <w:pPr>
        <w:spacing w:line="240" w:lineRule="auto"/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EF74AA">
        <w:rPr>
          <w:b/>
          <w:sz w:val="32"/>
          <w:szCs w:val="32"/>
        </w:rPr>
        <w:t>KLASS</w:t>
      </w:r>
      <w:r w:rsidR="00F15A12">
        <w:rPr>
          <w:b/>
          <w:sz w:val="32"/>
          <w:szCs w:val="32"/>
        </w:rPr>
        <w:t>:</w:t>
      </w:r>
    </w:p>
    <w:p w:rsidR="00834E69" w:rsidRPr="00920ECE" w:rsidRDefault="00EC7CDD" w:rsidP="00920ECE">
      <w:pPr>
        <w:spacing w:after="120" w:line="240" w:lineRule="auto"/>
        <w:jc w:val="both"/>
        <w:rPr>
          <w:sz w:val="24"/>
          <w:szCs w:val="24"/>
        </w:rPr>
      </w:pPr>
      <w:r w:rsidRPr="00920ECE">
        <w:rPr>
          <w:sz w:val="24"/>
          <w:szCs w:val="24"/>
        </w:rPr>
        <w:t>Kogukonnapraktik</w:t>
      </w:r>
      <w:r w:rsidR="006F5284" w:rsidRPr="00920ECE">
        <w:rPr>
          <w:sz w:val="24"/>
          <w:szCs w:val="24"/>
        </w:rPr>
        <w:t>a</w:t>
      </w:r>
      <w:r w:rsidR="00FB7241" w:rsidRPr="00920ECE">
        <w:rPr>
          <w:sz w:val="24"/>
          <w:szCs w:val="24"/>
        </w:rPr>
        <w:t xml:space="preserve"> kursus</w:t>
      </w:r>
      <w:r w:rsidR="00834E69" w:rsidRPr="00920ECE">
        <w:rPr>
          <w:sz w:val="24"/>
          <w:szCs w:val="24"/>
        </w:rPr>
        <w:t xml:space="preserve"> koosneb neljast kohustuslikust osast:</w:t>
      </w:r>
    </w:p>
    <w:p w:rsidR="00834E69" w:rsidRPr="00920ECE" w:rsidRDefault="00FB7241" w:rsidP="00920ECE">
      <w:pPr>
        <w:pStyle w:val="Loendilik"/>
        <w:numPr>
          <w:ilvl w:val="0"/>
          <w:numId w:val="3"/>
        </w:numPr>
        <w:spacing w:after="120" w:line="240" w:lineRule="auto"/>
        <w:ind w:left="714" w:hanging="357"/>
        <w:jc w:val="both"/>
        <w:rPr>
          <w:sz w:val="24"/>
          <w:szCs w:val="24"/>
        </w:rPr>
      </w:pPr>
      <w:r w:rsidRPr="00920ECE">
        <w:rPr>
          <w:sz w:val="24"/>
          <w:szCs w:val="24"/>
        </w:rPr>
        <w:t>sissejuh</w:t>
      </w:r>
      <w:r w:rsidR="00834E69" w:rsidRPr="00920ECE">
        <w:rPr>
          <w:sz w:val="24"/>
          <w:szCs w:val="24"/>
        </w:rPr>
        <w:t>atavast seminarist;</w:t>
      </w:r>
    </w:p>
    <w:p w:rsidR="00834E69" w:rsidRPr="00920ECE" w:rsidRDefault="00834E69" w:rsidP="00920ECE">
      <w:pPr>
        <w:pStyle w:val="Loendilik"/>
        <w:numPr>
          <w:ilvl w:val="0"/>
          <w:numId w:val="3"/>
        </w:numPr>
        <w:spacing w:after="120" w:line="240" w:lineRule="auto"/>
        <w:ind w:left="714" w:hanging="357"/>
        <w:jc w:val="both"/>
        <w:rPr>
          <w:sz w:val="24"/>
          <w:szCs w:val="24"/>
        </w:rPr>
      </w:pPr>
      <w:r w:rsidRPr="00920ECE">
        <w:rPr>
          <w:sz w:val="24"/>
          <w:szCs w:val="24"/>
        </w:rPr>
        <w:t>praktikast;</w:t>
      </w:r>
    </w:p>
    <w:p w:rsidR="00834E69" w:rsidRPr="00920ECE" w:rsidRDefault="00F265A0" w:rsidP="00920ECE">
      <w:pPr>
        <w:pStyle w:val="Loendilik"/>
        <w:numPr>
          <w:ilvl w:val="0"/>
          <w:numId w:val="3"/>
        </w:numPr>
        <w:spacing w:after="120" w:line="240" w:lineRule="auto"/>
        <w:ind w:left="714" w:hanging="357"/>
        <w:jc w:val="both"/>
        <w:rPr>
          <w:sz w:val="24"/>
          <w:szCs w:val="24"/>
        </w:rPr>
      </w:pPr>
      <w:r w:rsidRPr="00920ECE">
        <w:rPr>
          <w:sz w:val="24"/>
          <w:szCs w:val="24"/>
        </w:rPr>
        <w:t>praktikapäeviku täitmisest ja eneseanalüüsist</w:t>
      </w:r>
      <w:r w:rsidR="00834E69" w:rsidRPr="00920ECE">
        <w:rPr>
          <w:sz w:val="24"/>
          <w:szCs w:val="24"/>
        </w:rPr>
        <w:t>;</w:t>
      </w:r>
    </w:p>
    <w:p w:rsidR="00834E69" w:rsidRPr="00920ECE" w:rsidRDefault="00F265A0" w:rsidP="00920ECE">
      <w:pPr>
        <w:pStyle w:val="Loendilik"/>
        <w:numPr>
          <w:ilvl w:val="0"/>
          <w:numId w:val="3"/>
        </w:numPr>
        <w:spacing w:after="120" w:line="240" w:lineRule="auto"/>
        <w:ind w:left="714" w:hanging="357"/>
        <w:jc w:val="both"/>
        <w:rPr>
          <w:sz w:val="24"/>
          <w:szCs w:val="24"/>
        </w:rPr>
      </w:pPr>
      <w:r w:rsidRPr="00920ECE">
        <w:rPr>
          <w:sz w:val="24"/>
          <w:szCs w:val="24"/>
        </w:rPr>
        <w:t xml:space="preserve">lõpuseminarist. </w:t>
      </w:r>
      <w:r w:rsidR="006F5284" w:rsidRPr="00920ECE">
        <w:rPr>
          <w:sz w:val="24"/>
          <w:szCs w:val="24"/>
        </w:rPr>
        <w:t xml:space="preserve"> </w:t>
      </w:r>
    </w:p>
    <w:p w:rsidR="00834E69" w:rsidRPr="00920ECE" w:rsidRDefault="00F265A0" w:rsidP="00920ECE">
      <w:pPr>
        <w:spacing w:after="120" w:line="240" w:lineRule="auto"/>
        <w:jc w:val="both"/>
        <w:rPr>
          <w:sz w:val="24"/>
          <w:szCs w:val="24"/>
        </w:rPr>
      </w:pPr>
      <w:r w:rsidRPr="00920ECE">
        <w:rPr>
          <w:sz w:val="24"/>
          <w:szCs w:val="24"/>
        </w:rPr>
        <w:t xml:space="preserve">Praktika </w:t>
      </w:r>
      <w:r w:rsidR="006F5284" w:rsidRPr="00920ECE">
        <w:rPr>
          <w:sz w:val="24"/>
          <w:szCs w:val="24"/>
        </w:rPr>
        <w:t>raames panustab õpilane kolme</w:t>
      </w:r>
      <w:r w:rsidR="00EC7CDD" w:rsidRPr="00920ECE">
        <w:rPr>
          <w:sz w:val="24"/>
          <w:szCs w:val="24"/>
        </w:rPr>
        <w:t xml:space="preserve"> õppeaasta jooksul </w:t>
      </w:r>
      <w:r w:rsidRPr="00920ECE">
        <w:rPr>
          <w:sz w:val="24"/>
          <w:szCs w:val="24"/>
        </w:rPr>
        <w:t xml:space="preserve"> praktika juhendis </w:t>
      </w:r>
      <w:r w:rsidR="00056EB6" w:rsidRPr="00920ECE">
        <w:rPr>
          <w:sz w:val="24"/>
          <w:szCs w:val="24"/>
        </w:rPr>
        <w:t>määratud hulga vabatahtlik</w:t>
      </w:r>
      <w:r w:rsidR="00EC7CDD" w:rsidRPr="00920ECE">
        <w:rPr>
          <w:sz w:val="24"/>
          <w:szCs w:val="24"/>
        </w:rPr>
        <w:t>u töö</w:t>
      </w:r>
      <w:r w:rsidR="00054242" w:rsidRPr="00920ECE">
        <w:rPr>
          <w:sz w:val="24"/>
          <w:szCs w:val="24"/>
        </w:rPr>
        <w:t>tundi</w:t>
      </w:r>
      <w:r w:rsidR="00332FA4" w:rsidRPr="00920ECE">
        <w:rPr>
          <w:sz w:val="24"/>
          <w:szCs w:val="24"/>
        </w:rPr>
        <w:t xml:space="preserve"> (astronoomilist)</w:t>
      </w:r>
      <w:r w:rsidR="00FB7241" w:rsidRPr="00920ECE">
        <w:rPr>
          <w:sz w:val="24"/>
          <w:szCs w:val="24"/>
        </w:rPr>
        <w:t xml:space="preserve">. </w:t>
      </w:r>
      <w:r w:rsidRPr="00920ECE">
        <w:rPr>
          <w:sz w:val="24"/>
          <w:szCs w:val="24"/>
        </w:rPr>
        <w:br/>
      </w:r>
      <w:r w:rsidRPr="00920ECE">
        <w:rPr>
          <w:sz w:val="24"/>
          <w:szCs w:val="24"/>
        </w:rPr>
        <w:br/>
        <w:t xml:space="preserve">Kogukonnapraktika </w:t>
      </w:r>
      <w:r w:rsidR="00834E69" w:rsidRPr="00920ECE">
        <w:rPr>
          <w:sz w:val="24"/>
          <w:szCs w:val="24"/>
        </w:rPr>
        <w:t>käigus panustab õpilane</w:t>
      </w:r>
      <w:r w:rsidR="00056EB6" w:rsidRPr="00920ECE">
        <w:rPr>
          <w:sz w:val="24"/>
          <w:szCs w:val="24"/>
        </w:rPr>
        <w:t xml:space="preserve"> kolme õppeaasta jooksul </w:t>
      </w:r>
      <w:r w:rsidR="00056EB6" w:rsidRPr="00920ECE">
        <w:rPr>
          <w:b/>
          <w:sz w:val="24"/>
          <w:szCs w:val="24"/>
        </w:rPr>
        <w:t>vähemalt 2</w:t>
      </w:r>
      <w:r w:rsidR="00FB7241" w:rsidRPr="00920ECE">
        <w:rPr>
          <w:b/>
          <w:sz w:val="24"/>
          <w:szCs w:val="24"/>
        </w:rPr>
        <w:t>0</w:t>
      </w:r>
      <w:r w:rsidR="00056EB6" w:rsidRPr="00920ECE">
        <w:rPr>
          <w:b/>
          <w:sz w:val="24"/>
          <w:szCs w:val="24"/>
        </w:rPr>
        <w:t xml:space="preserve"> astronoomilise tunni ulatuses</w:t>
      </w:r>
      <w:r w:rsidR="00056EB6" w:rsidRPr="00920ECE">
        <w:rPr>
          <w:sz w:val="24"/>
          <w:szCs w:val="24"/>
        </w:rPr>
        <w:t xml:space="preserve"> tegevustes, mis toovad head koolile, kogukonnale, Eestile või inimkonnale laiemalt. </w:t>
      </w:r>
      <w:r w:rsidR="00FB7241" w:rsidRPr="00920ECE">
        <w:rPr>
          <w:sz w:val="24"/>
          <w:szCs w:val="24"/>
        </w:rPr>
        <w:t>Praktika</w:t>
      </w:r>
      <w:r w:rsidRPr="00920ECE">
        <w:rPr>
          <w:sz w:val="24"/>
          <w:szCs w:val="24"/>
        </w:rPr>
        <w:t xml:space="preserve"> tegevustes on õpilane</w:t>
      </w:r>
      <w:r w:rsidR="00056EB6" w:rsidRPr="00920ECE">
        <w:rPr>
          <w:sz w:val="24"/>
          <w:szCs w:val="24"/>
        </w:rPr>
        <w:t xml:space="preserve"> juhendatud</w:t>
      </w:r>
      <w:r w:rsidR="00FB7241" w:rsidRPr="00920ECE">
        <w:rPr>
          <w:sz w:val="24"/>
          <w:szCs w:val="24"/>
        </w:rPr>
        <w:t xml:space="preserve">, </w:t>
      </w:r>
      <w:r w:rsidR="00056EB6" w:rsidRPr="00920ECE">
        <w:rPr>
          <w:sz w:val="24"/>
          <w:szCs w:val="24"/>
        </w:rPr>
        <w:t xml:space="preserve"> </w:t>
      </w:r>
      <w:r w:rsidR="00FB7241" w:rsidRPr="00920ECE">
        <w:rPr>
          <w:sz w:val="24"/>
          <w:szCs w:val="24"/>
        </w:rPr>
        <w:t xml:space="preserve">märgib  ellu viidud tegevused koos kestusega praktikapäevikusse </w:t>
      </w:r>
      <w:r w:rsidR="00056EB6" w:rsidRPr="00920ECE">
        <w:rPr>
          <w:sz w:val="24"/>
          <w:szCs w:val="24"/>
        </w:rPr>
        <w:t xml:space="preserve">ning </w:t>
      </w:r>
      <w:r w:rsidR="00834E69" w:rsidRPr="00920ECE">
        <w:rPr>
          <w:sz w:val="24"/>
          <w:szCs w:val="24"/>
        </w:rPr>
        <w:t xml:space="preserve">praktika järgselt </w:t>
      </w:r>
      <w:r w:rsidR="00056EB6" w:rsidRPr="00920ECE">
        <w:rPr>
          <w:sz w:val="24"/>
          <w:szCs w:val="24"/>
        </w:rPr>
        <w:t>analüüsib oma tegevust</w:t>
      </w:r>
      <w:r w:rsidR="00FB7241" w:rsidRPr="00920ECE">
        <w:rPr>
          <w:sz w:val="24"/>
          <w:szCs w:val="24"/>
        </w:rPr>
        <w:t xml:space="preserve"> ja arengut</w:t>
      </w:r>
      <w:r w:rsidR="00056EB6" w:rsidRPr="00920ECE">
        <w:rPr>
          <w:sz w:val="24"/>
          <w:szCs w:val="24"/>
        </w:rPr>
        <w:t xml:space="preserve"> vasta</w:t>
      </w:r>
      <w:r w:rsidRPr="00920ECE">
        <w:rPr>
          <w:sz w:val="24"/>
          <w:szCs w:val="24"/>
        </w:rPr>
        <w:t>valt kogukonnapraktika juhendil</w:t>
      </w:r>
      <w:r w:rsidR="00834E69" w:rsidRPr="00920ECE">
        <w:rPr>
          <w:sz w:val="24"/>
          <w:szCs w:val="24"/>
        </w:rPr>
        <w:t>e</w:t>
      </w:r>
      <w:r w:rsidR="00056EB6" w:rsidRPr="00920ECE">
        <w:rPr>
          <w:sz w:val="24"/>
          <w:szCs w:val="24"/>
        </w:rPr>
        <w:t xml:space="preserve">. </w:t>
      </w:r>
    </w:p>
    <w:p w:rsidR="00056EB6" w:rsidRPr="00920ECE" w:rsidRDefault="00FB7241" w:rsidP="00920ECE">
      <w:pPr>
        <w:spacing w:after="120" w:line="240" w:lineRule="auto"/>
        <w:jc w:val="both"/>
        <w:rPr>
          <w:sz w:val="24"/>
          <w:szCs w:val="24"/>
        </w:rPr>
      </w:pPr>
      <w:r w:rsidRPr="00920ECE">
        <w:rPr>
          <w:sz w:val="24"/>
          <w:szCs w:val="24"/>
        </w:rPr>
        <w:t>Kogukonna</w:t>
      </w:r>
      <w:r w:rsidR="00056EB6" w:rsidRPr="00920ECE">
        <w:rPr>
          <w:sz w:val="24"/>
          <w:szCs w:val="24"/>
        </w:rPr>
        <w:t xml:space="preserve">praktika alla loetakse näiteks </w:t>
      </w:r>
      <w:r w:rsidR="00056EB6" w:rsidRPr="00920ECE">
        <w:rPr>
          <w:b/>
          <w:sz w:val="24"/>
          <w:szCs w:val="24"/>
        </w:rPr>
        <w:t>töö õpilasesinduses</w:t>
      </w:r>
      <w:r w:rsidR="00F265A0" w:rsidRPr="00920ECE">
        <w:rPr>
          <w:b/>
          <w:sz w:val="24"/>
          <w:szCs w:val="24"/>
        </w:rPr>
        <w:t xml:space="preserve"> </w:t>
      </w:r>
      <w:r w:rsidR="00F265A0" w:rsidRPr="00920ECE">
        <w:rPr>
          <w:sz w:val="24"/>
          <w:szCs w:val="24"/>
        </w:rPr>
        <w:t>(ÕE presiden</w:t>
      </w:r>
      <w:r w:rsidR="00D80646" w:rsidRPr="00920ECE">
        <w:rPr>
          <w:sz w:val="24"/>
          <w:szCs w:val="24"/>
        </w:rPr>
        <w:t>d</w:t>
      </w:r>
      <w:r w:rsidR="00F265A0" w:rsidRPr="00920ECE">
        <w:rPr>
          <w:sz w:val="24"/>
          <w:szCs w:val="24"/>
        </w:rPr>
        <w:t xml:space="preserve">i ja </w:t>
      </w:r>
      <w:r w:rsidR="00D80646" w:rsidRPr="00920ECE">
        <w:rPr>
          <w:sz w:val="24"/>
          <w:szCs w:val="24"/>
        </w:rPr>
        <w:t>koolielu korraldaja</w:t>
      </w:r>
      <w:r w:rsidR="00834E69" w:rsidRPr="00920ECE">
        <w:rPr>
          <w:sz w:val="24"/>
          <w:szCs w:val="24"/>
        </w:rPr>
        <w:t xml:space="preserve"> otsuse alusel)</w:t>
      </w:r>
      <w:r w:rsidR="00056EB6" w:rsidRPr="00920ECE">
        <w:rPr>
          <w:sz w:val="24"/>
          <w:szCs w:val="24"/>
        </w:rPr>
        <w:t xml:space="preserve">, </w:t>
      </w:r>
      <w:r w:rsidR="00056EB6" w:rsidRPr="00920ECE">
        <w:rPr>
          <w:b/>
          <w:sz w:val="24"/>
          <w:szCs w:val="24"/>
        </w:rPr>
        <w:t>mentorlus koolis</w:t>
      </w:r>
      <w:r w:rsidR="00056EB6" w:rsidRPr="00920ECE">
        <w:rPr>
          <w:sz w:val="24"/>
          <w:szCs w:val="24"/>
        </w:rPr>
        <w:t xml:space="preserve">, </w:t>
      </w:r>
      <w:r w:rsidR="00056EB6" w:rsidRPr="00920ECE">
        <w:rPr>
          <w:b/>
          <w:sz w:val="24"/>
          <w:szCs w:val="24"/>
        </w:rPr>
        <w:t>töö erinevate kolmanda sektori organisatsioonide juures</w:t>
      </w:r>
      <w:r w:rsidR="003B695B" w:rsidRPr="00920ECE">
        <w:rPr>
          <w:b/>
          <w:sz w:val="24"/>
          <w:szCs w:val="24"/>
        </w:rPr>
        <w:t xml:space="preserve"> (MTÜ, SA, jms) </w:t>
      </w:r>
      <w:r w:rsidR="00834E69" w:rsidRPr="00920ECE">
        <w:rPr>
          <w:sz w:val="24"/>
          <w:szCs w:val="24"/>
        </w:rPr>
        <w:t xml:space="preserve">(sh </w:t>
      </w:r>
      <w:r w:rsidR="003B695B" w:rsidRPr="00920ECE">
        <w:rPr>
          <w:sz w:val="24"/>
          <w:szCs w:val="24"/>
        </w:rPr>
        <w:t xml:space="preserve">mõne projekti </w:t>
      </w:r>
      <w:r w:rsidR="00F15A12" w:rsidRPr="00920ECE">
        <w:rPr>
          <w:sz w:val="24"/>
          <w:szCs w:val="24"/>
        </w:rPr>
        <w:t xml:space="preserve">eestvedamisel ja/või </w:t>
      </w:r>
      <w:r w:rsidR="003B695B" w:rsidRPr="00920ECE">
        <w:rPr>
          <w:sz w:val="24"/>
          <w:szCs w:val="24"/>
        </w:rPr>
        <w:t>elluviimisel</w:t>
      </w:r>
      <w:r w:rsidR="00834E69" w:rsidRPr="00920ECE">
        <w:rPr>
          <w:sz w:val="24"/>
          <w:szCs w:val="24"/>
        </w:rPr>
        <w:t>)</w:t>
      </w:r>
      <w:r w:rsidR="003B695B" w:rsidRPr="00920ECE">
        <w:rPr>
          <w:sz w:val="24"/>
          <w:szCs w:val="24"/>
        </w:rPr>
        <w:t xml:space="preserve">, </w:t>
      </w:r>
      <w:r w:rsidR="00056EB6" w:rsidRPr="00920ECE">
        <w:rPr>
          <w:b/>
          <w:sz w:val="24"/>
          <w:szCs w:val="24"/>
        </w:rPr>
        <w:t>ruumide korda seadmine enne ja pärast kooli tähtsündmuseid</w:t>
      </w:r>
      <w:r w:rsidR="00056EB6" w:rsidRPr="00920ECE">
        <w:rPr>
          <w:sz w:val="24"/>
          <w:szCs w:val="24"/>
        </w:rPr>
        <w:t xml:space="preserve">, </w:t>
      </w:r>
      <w:r w:rsidR="00056EB6" w:rsidRPr="00920ECE">
        <w:rPr>
          <w:b/>
          <w:sz w:val="24"/>
          <w:szCs w:val="24"/>
        </w:rPr>
        <w:t xml:space="preserve">osalemine Teeme Ära üritustel, maailma koristuspäeval, Põlva </w:t>
      </w:r>
      <w:r w:rsidR="00056EB6" w:rsidRPr="00920ECE">
        <w:rPr>
          <w:sz w:val="24"/>
          <w:szCs w:val="24"/>
        </w:rPr>
        <w:t>(või mõne muu)</w:t>
      </w:r>
      <w:r w:rsidR="00056EB6" w:rsidRPr="00920ECE">
        <w:rPr>
          <w:b/>
          <w:sz w:val="24"/>
          <w:szCs w:val="24"/>
        </w:rPr>
        <w:t xml:space="preserve"> valla talgupäevadel</w:t>
      </w:r>
      <w:r w:rsidR="00834E69" w:rsidRPr="00920ECE">
        <w:rPr>
          <w:b/>
          <w:sz w:val="24"/>
          <w:szCs w:val="24"/>
        </w:rPr>
        <w:t xml:space="preserve"> või muudel sündmustel</w:t>
      </w:r>
      <w:r w:rsidR="00056EB6" w:rsidRPr="00920ECE">
        <w:rPr>
          <w:b/>
          <w:sz w:val="24"/>
          <w:szCs w:val="24"/>
        </w:rPr>
        <w:t>, suurürituste abitööd, giidiks olemine jne</w:t>
      </w:r>
      <w:r w:rsidR="00056EB6" w:rsidRPr="00920ECE">
        <w:rPr>
          <w:sz w:val="24"/>
          <w:szCs w:val="24"/>
        </w:rPr>
        <w:t xml:space="preserve">. </w:t>
      </w:r>
    </w:p>
    <w:p w:rsidR="00AB78E5" w:rsidRPr="00920ECE" w:rsidRDefault="00AB78E5" w:rsidP="00920ECE">
      <w:pPr>
        <w:spacing w:after="120" w:line="240" w:lineRule="auto"/>
        <w:jc w:val="both"/>
        <w:rPr>
          <w:sz w:val="24"/>
          <w:szCs w:val="24"/>
        </w:rPr>
      </w:pPr>
      <w:r w:rsidRPr="00920ECE">
        <w:rPr>
          <w:sz w:val="24"/>
          <w:szCs w:val="24"/>
        </w:rPr>
        <w:t xml:space="preserve">Praktika võib ellu viia </w:t>
      </w:r>
      <w:r w:rsidR="00D80646" w:rsidRPr="00920ECE">
        <w:rPr>
          <w:sz w:val="24"/>
          <w:szCs w:val="24"/>
        </w:rPr>
        <w:t xml:space="preserve">ühes osas, </w:t>
      </w:r>
      <w:r w:rsidRPr="00920ECE">
        <w:rPr>
          <w:sz w:val="24"/>
          <w:szCs w:val="24"/>
        </w:rPr>
        <w:t xml:space="preserve">panustades </w:t>
      </w:r>
      <w:r w:rsidR="00705C92" w:rsidRPr="00920ECE">
        <w:rPr>
          <w:sz w:val="24"/>
          <w:szCs w:val="24"/>
        </w:rPr>
        <w:t xml:space="preserve">ühe ettevõtmise ja organisatsiooni tegemistesse või </w:t>
      </w:r>
      <w:r w:rsidR="006F5284" w:rsidRPr="00920ECE">
        <w:rPr>
          <w:sz w:val="24"/>
          <w:szCs w:val="24"/>
        </w:rPr>
        <w:t xml:space="preserve">osadena, </w:t>
      </w:r>
      <w:r w:rsidR="00705C92" w:rsidRPr="00920ECE">
        <w:rPr>
          <w:sz w:val="24"/>
          <w:szCs w:val="24"/>
        </w:rPr>
        <w:t>panusta</w:t>
      </w:r>
      <w:r w:rsidR="006F5284" w:rsidRPr="00920ECE">
        <w:rPr>
          <w:sz w:val="24"/>
          <w:szCs w:val="24"/>
        </w:rPr>
        <w:t>des</w:t>
      </w:r>
      <w:r w:rsidR="00705C92" w:rsidRPr="00920ECE">
        <w:rPr>
          <w:sz w:val="24"/>
          <w:szCs w:val="24"/>
        </w:rPr>
        <w:t xml:space="preserve"> mitme erineva or</w:t>
      </w:r>
      <w:r w:rsidR="00FB7241" w:rsidRPr="00920ECE">
        <w:rPr>
          <w:sz w:val="24"/>
          <w:szCs w:val="24"/>
        </w:rPr>
        <w:t xml:space="preserve">ganisatsiooni tegemistesse. Mitmes organisatsioonis läbitud praktika </w:t>
      </w:r>
      <w:r w:rsidR="00512C7E" w:rsidRPr="00920ECE">
        <w:rPr>
          <w:sz w:val="24"/>
          <w:szCs w:val="24"/>
        </w:rPr>
        <w:t>korral</w:t>
      </w:r>
      <w:r w:rsidR="00705C92" w:rsidRPr="00920ECE">
        <w:rPr>
          <w:sz w:val="24"/>
          <w:szCs w:val="24"/>
        </w:rPr>
        <w:t xml:space="preserve"> tuleb</w:t>
      </w:r>
      <w:r w:rsidR="00FB7241" w:rsidRPr="00920ECE">
        <w:rPr>
          <w:sz w:val="24"/>
          <w:szCs w:val="24"/>
        </w:rPr>
        <w:t xml:space="preserve"> iga praktikapaiga kohta</w:t>
      </w:r>
      <w:r w:rsidR="00705C92" w:rsidRPr="00920ECE">
        <w:rPr>
          <w:sz w:val="24"/>
          <w:szCs w:val="24"/>
        </w:rPr>
        <w:t xml:space="preserve"> täita eraldi aruanne.</w:t>
      </w:r>
    </w:p>
    <w:p w:rsidR="0073010D" w:rsidRPr="00920ECE" w:rsidRDefault="00EC7CDD" w:rsidP="00920ECE">
      <w:pPr>
        <w:spacing w:after="120" w:line="240" w:lineRule="auto"/>
        <w:jc w:val="both"/>
        <w:rPr>
          <w:sz w:val="24"/>
          <w:szCs w:val="24"/>
        </w:rPr>
      </w:pPr>
      <w:r w:rsidRPr="00920ECE">
        <w:rPr>
          <w:sz w:val="24"/>
          <w:szCs w:val="24"/>
        </w:rPr>
        <w:t xml:space="preserve">Praktika käigus tuleb õpilasel täita Põlva Gümnaasiumi kogukonnapraktika </w:t>
      </w:r>
      <w:r w:rsidR="00A02DA4" w:rsidRPr="00920ECE">
        <w:rPr>
          <w:sz w:val="24"/>
          <w:szCs w:val="24"/>
        </w:rPr>
        <w:t>aruanne</w:t>
      </w:r>
      <w:r w:rsidRPr="00920ECE">
        <w:rPr>
          <w:sz w:val="24"/>
          <w:szCs w:val="24"/>
        </w:rPr>
        <w:t xml:space="preserve"> ning </w:t>
      </w:r>
      <w:r w:rsidR="00512C7E" w:rsidRPr="00920ECE">
        <w:rPr>
          <w:sz w:val="24"/>
          <w:szCs w:val="24"/>
        </w:rPr>
        <w:t>eneseanalüüs gümnaasiumis arendatavatest üldpädevustest (lisatud praktika aruandele) lähtuvalt</w:t>
      </w:r>
      <w:r w:rsidRPr="00920ECE">
        <w:rPr>
          <w:sz w:val="24"/>
          <w:szCs w:val="24"/>
        </w:rPr>
        <w:t xml:space="preserve">. </w:t>
      </w:r>
    </w:p>
    <w:p w:rsidR="00AB78E5" w:rsidRPr="00920ECE" w:rsidRDefault="00834E69" w:rsidP="00920ECE">
      <w:pPr>
        <w:spacing w:after="120" w:line="240" w:lineRule="auto"/>
        <w:jc w:val="both"/>
        <w:rPr>
          <w:sz w:val="24"/>
          <w:szCs w:val="24"/>
        </w:rPr>
      </w:pPr>
      <w:r w:rsidRPr="00920ECE">
        <w:rPr>
          <w:sz w:val="24"/>
          <w:szCs w:val="24"/>
        </w:rPr>
        <w:t>Kogukonnapraktika on Põlva Gümnaasiumis õppekava osa ja selle läbimine</w:t>
      </w:r>
      <w:r w:rsidR="00252C80" w:rsidRPr="00920ECE">
        <w:rPr>
          <w:sz w:val="24"/>
          <w:szCs w:val="24"/>
        </w:rPr>
        <w:t xml:space="preserve"> </w:t>
      </w:r>
      <w:r w:rsidR="0073010D" w:rsidRPr="00920ECE">
        <w:rPr>
          <w:sz w:val="24"/>
          <w:szCs w:val="24"/>
        </w:rPr>
        <w:t xml:space="preserve">on </w:t>
      </w:r>
      <w:r w:rsidR="00252C80" w:rsidRPr="00920ECE">
        <w:rPr>
          <w:sz w:val="24"/>
          <w:szCs w:val="24"/>
        </w:rPr>
        <w:t>koolieksamile pääsemise tingimus</w:t>
      </w:r>
      <w:r w:rsidR="0073010D" w:rsidRPr="00920ECE">
        <w:rPr>
          <w:sz w:val="24"/>
          <w:szCs w:val="24"/>
        </w:rPr>
        <w:t>.</w:t>
      </w:r>
    </w:p>
    <w:p w:rsidR="00EC7CDD" w:rsidRPr="00054242" w:rsidRDefault="00EC7CDD" w:rsidP="00920ECE">
      <w:pPr>
        <w:jc w:val="both"/>
      </w:pPr>
      <w:r w:rsidRPr="00920ECE">
        <w:rPr>
          <w:sz w:val="24"/>
          <w:szCs w:val="24"/>
        </w:rPr>
        <w:br/>
      </w:r>
    </w:p>
    <w:p w:rsidR="00285C74" w:rsidRPr="00332FA4" w:rsidRDefault="00285C74" w:rsidP="00285C74">
      <w:pPr>
        <w:pStyle w:val="Pealkiri2"/>
        <w:shd w:val="clear" w:color="auto" w:fill="538135" w:themeFill="accent6" w:themeFillShade="BF"/>
        <w:spacing w:after="349"/>
        <w:ind w:left="-5"/>
        <w:rPr>
          <w:rFonts w:asciiTheme="minorHAnsi" w:hAnsiTheme="minorHAnsi"/>
          <w:lang w:val="et-EE"/>
        </w:rPr>
      </w:pPr>
      <w:r w:rsidRPr="00332FA4">
        <w:rPr>
          <w:rFonts w:asciiTheme="minorHAnsi" w:hAnsiTheme="minorHAnsi"/>
          <w:shd w:val="clear" w:color="auto" w:fill="auto"/>
          <w:lang w:val="et-EE"/>
        </w:rPr>
        <w:lastRenderedPageBreak/>
        <w:t xml:space="preserve">ÕPPIJA ISIKLIKUD EESMÄRGID </w:t>
      </w:r>
      <w:r w:rsidR="0048732C" w:rsidRPr="00332FA4">
        <w:rPr>
          <w:rFonts w:asciiTheme="minorHAnsi" w:hAnsiTheme="minorHAnsi"/>
          <w:shd w:val="clear" w:color="auto" w:fill="auto"/>
          <w:lang w:val="et-EE"/>
        </w:rPr>
        <w:t>KOGUKONNA</w:t>
      </w:r>
      <w:r w:rsidRPr="00332FA4">
        <w:rPr>
          <w:rFonts w:asciiTheme="minorHAnsi" w:hAnsiTheme="minorHAnsi"/>
          <w:shd w:val="clear" w:color="auto" w:fill="auto"/>
          <w:lang w:val="et-EE"/>
        </w:rPr>
        <w:t>PRAKTIKALE</w:t>
      </w:r>
      <w:r w:rsidR="0048732C" w:rsidRPr="00332FA4">
        <w:rPr>
          <w:rFonts w:asciiTheme="minorHAnsi" w:hAnsiTheme="minorHAnsi"/>
          <w:shd w:val="clear" w:color="auto" w:fill="auto"/>
          <w:lang w:val="et-EE"/>
        </w:rPr>
        <w:t xml:space="preserve"> </w:t>
      </w:r>
    </w:p>
    <w:tbl>
      <w:tblPr>
        <w:tblStyle w:val="Kontuurtabel"/>
        <w:tblW w:w="9116" w:type="dxa"/>
        <w:tblInd w:w="-10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4558"/>
      </w:tblGrid>
      <w:tr w:rsidR="00285C74" w:rsidRPr="00054242" w:rsidTr="0048732C">
        <w:trPr>
          <w:trHeight w:val="1536"/>
        </w:trPr>
        <w:tc>
          <w:tcPr>
            <w:tcW w:w="4558" w:type="dxa"/>
          </w:tcPr>
          <w:p w:rsidR="00285C74" w:rsidRPr="00512C7E" w:rsidRDefault="00285C74" w:rsidP="00277807">
            <w:pPr>
              <w:ind w:left="-101" w:right="-43"/>
              <w:rPr>
                <w:b/>
                <w:sz w:val="20"/>
                <w:szCs w:val="20"/>
                <w:lang w:val="et-EE"/>
              </w:rPr>
            </w:pPr>
            <w:r w:rsidRPr="00A02DA4">
              <w:rPr>
                <w:b/>
                <w:sz w:val="20"/>
                <w:szCs w:val="20"/>
                <w:lang w:val="et-EE"/>
              </w:rPr>
              <w:t>MINU EESMÄRGID.</w:t>
            </w:r>
            <w:r w:rsidRPr="00A02DA4">
              <w:rPr>
                <w:sz w:val="20"/>
                <w:szCs w:val="20"/>
                <w:lang w:val="et-EE"/>
              </w:rPr>
              <w:t xml:space="preserve"> Kirjuta siia</w:t>
            </w:r>
            <w:r w:rsidR="00920ECE">
              <w:rPr>
                <w:sz w:val="20"/>
                <w:szCs w:val="20"/>
                <w:lang w:val="et-EE"/>
              </w:rPr>
              <w:t>,</w:t>
            </w:r>
            <w:r w:rsidRPr="00A02DA4">
              <w:rPr>
                <w:sz w:val="20"/>
                <w:szCs w:val="20"/>
                <w:lang w:val="et-EE"/>
              </w:rPr>
              <w:t xml:space="preserve"> mida soovid õppida, saavutada, millised kogemused, teadmised  ja oskused soovid omandada praktika </w:t>
            </w:r>
            <w:r w:rsidR="00920ECE">
              <w:rPr>
                <w:sz w:val="20"/>
                <w:szCs w:val="20"/>
                <w:lang w:val="et-EE"/>
              </w:rPr>
              <w:t>käigus.</w:t>
            </w:r>
            <w:r w:rsidRPr="00A02DA4">
              <w:rPr>
                <w:sz w:val="20"/>
                <w:szCs w:val="20"/>
                <w:lang w:val="et-EE"/>
              </w:rPr>
              <w:t xml:space="preserve"> </w:t>
            </w:r>
            <w:r w:rsidR="00512C7E" w:rsidRPr="00920ECE">
              <w:rPr>
                <w:b/>
                <w:color w:val="FF0000"/>
                <w:sz w:val="20"/>
                <w:szCs w:val="20"/>
                <w:lang w:val="et-EE"/>
              </w:rPr>
              <w:t>NB! S</w:t>
            </w:r>
            <w:r w:rsidRPr="00920ECE">
              <w:rPr>
                <w:b/>
                <w:color w:val="FF0000"/>
                <w:sz w:val="20"/>
                <w:szCs w:val="20"/>
                <w:lang w:val="et-EE"/>
              </w:rPr>
              <w:t>e</w:t>
            </w:r>
            <w:r w:rsidR="00512C7E" w:rsidRPr="00920ECE">
              <w:rPr>
                <w:b/>
                <w:color w:val="FF0000"/>
                <w:sz w:val="20"/>
                <w:szCs w:val="20"/>
                <w:lang w:val="et-EE"/>
              </w:rPr>
              <w:t xml:space="preserve">e </w:t>
            </w:r>
            <w:r w:rsidR="00920ECE">
              <w:rPr>
                <w:b/>
                <w:color w:val="FF0000"/>
                <w:sz w:val="20"/>
                <w:szCs w:val="20"/>
                <w:lang w:val="et-EE"/>
              </w:rPr>
              <w:t>lahter</w:t>
            </w:r>
            <w:r w:rsidRPr="00920ECE">
              <w:rPr>
                <w:b/>
                <w:color w:val="FF0000"/>
                <w:sz w:val="20"/>
                <w:szCs w:val="20"/>
                <w:lang w:val="et-EE"/>
              </w:rPr>
              <w:t xml:space="preserve"> täida enne praktika</w:t>
            </w:r>
            <w:r w:rsidR="00920ECE">
              <w:rPr>
                <w:b/>
                <w:color w:val="FF0000"/>
                <w:sz w:val="20"/>
                <w:szCs w:val="20"/>
                <w:lang w:val="et-EE"/>
              </w:rPr>
              <w:t>tegevustega alustamist.</w:t>
            </w:r>
          </w:p>
          <w:p w:rsidR="00875CAE" w:rsidRDefault="00875CAE" w:rsidP="00277807">
            <w:pPr>
              <w:ind w:left="-101" w:right="-43"/>
              <w:rPr>
                <w:lang w:val="et-EE"/>
              </w:rPr>
            </w:pPr>
          </w:p>
          <w:p w:rsidR="00875CAE" w:rsidRDefault="00875CAE" w:rsidP="00277807">
            <w:pPr>
              <w:ind w:left="-101" w:right="-43"/>
              <w:rPr>
                <w:lang w:val="et-EE"/>
              </w:rPr>
            </w:pPr>
          </w:p>
          <w:p w:rsidR="00875CAE" w:rsidRDefault="00875CAE" w:rsidP="00277807">
            <w:pPr>
              <w:ind w:left="-101" w:right="-43"/>
              <w:rPr>
                <w:lang w:val="et-EE"/>
              </w:rPr>
            </w:pPr>
          </w:p>
          <w:p w:rsidR="00875CAE" w:rsidRDefault="00875CAE" w:rsidP="00277807">
            <w:pPr>
              <w:ind w:left="-101" w:right="-43"/>
              <w:rPr>
                <w:lang w:val="et-EE"/>
              </w:rPr>
            </w:pPr>
          </w:p>
          <w:p w:rsidR="00875CAE" w:rsidRDefault="00875CAE" w:rsidP="00277807">
            <w:pPr>
              <w:ind w:left="-101" w:right="-43"/>
              <w:rPr>
                <w:lang w:val="et-EE"/>
              </w:rPr>
            </w:pPr>
          </w:p>
          <w:p w:rsidR="00875CAE" w:rsidRPr="00A02DA4" w:rsidRDefault="00875CAE" w:rsidP="00277807">
            <w:pPr>
              <w:ind w:left="-101" w:right="-43"/>
              <w:rPr>
                <w:lang w:val="et-EE"/>
              </w:rPr>
            </w:pPr>
          </w:p>
        </w:tc>
        <w:tc>
          <w:tcPr>
            <w:tcW w:w="4558" w:type="dxa"/>
          </w:tcPr>
          <w:p w:rsidR="00285C74" w:rsidRPr="00A02DA4" w:rsidRDefault="00285C74" w:rsidP="00920ECE">
            <w:pPr>
              <w:ind w:right="-120"/>
              <w:rPr>
                <w:lang w:val="et-EE"/>
              </w:rPr>
            </w:pPr>
            <w:r w:rsidRPr="00A02DA4">
              <w:rPr>
                <w:b/>
                <w:sz w:val="20"/>
                <w:szCs w:val="20"/>
                <w:lang w:val="et-EE"/>
              </w:rPr>
              <w:t xml:space="preserve">MINU EESMÄRKIDE TÄITUMINE, </w:t>
            </w:r>
            <w:r w:rsidRPr="00A02DA4">
              <w:rPr>
                <w:sz w:val="20"/>
                <w:szCs w:val="20"/>
                <w:lang w:val="et-EE"/>
              </w:rPr>
              <w:t>mis täielikult, osaliselt, mis mit</w:t>
            </w:r>
            <w:r w:rsidR="00875CAE">
              <w:rPr>
                <w:sz w:val="20"/>
                <w:szCs w:val="20"/>
                <w:lang w:val="et-EE"/>
              </w:rPr>
              <w:t>te</w:t>
            </w:r>
            <w:r w:rsidRPr="00A02DA4">
              <w:rPr>
                <w:sz w:val="20"/>
                <w:szCs w:val="20"/>
                <w:lang w:val="et-EE"/>
              </w:rPr>
              <w:t xml:space="preserve">; </w:t>
            </w:r>
            <w:r w:rsidR="00643B08" w:rsidRPr="00A02DA4">
              <w:rPr>
                <w:sz w:val="20"/>
                <w:szCs w:val="20"/>
                <w:lang w:val="et-EE"/>
              </w:rPr>
              <w:t xml:space="preserve">ka </w:t>
            </w:r>
            <w:r w:rsidRPr="00A02DA4">
              <w:rPr>
                <w:sz w:val="20"/>
                <w:szCs w:val="20"/>
                <w:lang w:val="et-EE"/>
              </w:rPr>
              <w:t>praktika jooksul lisandunud eesmärgid</w:t>
            </w:r>
            <w:r w:rsidR="00643B08" w:rsidRPr="00A02DA4">
              <w:rPr>
                <w:sz w:val="20"/>
                <w:szCs w:val="20"/>
                <w:lang w:val="et-EE"/>
              </w:rPr>
              <w:t>, mis täitusid</w:t>
            </w:r>
            <w:r w:rsidRPr="00A02DA4">
              <w:rPr>
                <w:sz w:val="20"/>
                <w:szCs w:val="20"/>
                <w:lang w:val="et-EE"/>
              </w:rPr>
              <w:t>.</w:t>
            </w:r>
            <w:r w:rsidR="00512C7E">
              <w:rPr>
                <w:sz w:val="20"/>
                <w:szCs w:val="20"/>
                <w:lang w:val="et-EE"/>
              </w:rPr>
              <w:t xml:space="preserve"> </w:t>
            </w:r>
            <w:r w:rsidR="00512C7E" w:rsidRPr="00920ECE">
              <w:rPr>
                <w:b/>
                <w:color w:val="FF0000"/>
                <w:sz w:val="20"/>
                <w:szCs w:val="20"/>
                <w:lang w:val="et-EE"/>
              </w:rPr>
              <w:t xml:space="preserve">NB! See </w:t>
            </w:r>
            <w:r w:rsidR="00920ECE">
              <w:rPr>
                <w:b/>
                <w:color w:val="FF0000"/>
                <w:sz w:val="20"/>
                <w:szCs w:val="20"/>
                <w:lang w:val="et-EE"/>
              </w:rPr>
              <w:t>lahter täida pärast praktika läbimist.</w:t>
            </w:r>
            <w:bookmarkStart w:id="0" w:name="_GoBack"/>
            <w:bookmarkEnd w:id="0"/>
          </w:p>
        </w:tc>
      </w:tr>
      <w:tr w:rsidR="00285C74" w:rsidRPr="00054242" w:rsidTr="0048732C">
        <w:trPr>
          <w:trHeight w:val="2029"/>
        </w:trPr>
        <w:tc>
          <w:tcPr>
            <w:tcW w:w="4558" w:type="dxa"/>
          </w:tcPr>
          <w:p w:rsidR="00285C74" w:rsidRPr="00A02DA4" w:rsidRDefault="00285C74" w:rsidP="00277807">
            <w:pPr>
              <w:ind w:right="-36"/>
              <w:rPr>
                <w:lang w:val="et-EE"/>
              </w:rPr>
            </w:pPr>
          </w:p>
          <w:p w:rsidR="00285C74" w:rsidRPr="00A02DA4" w:rsidRDefault="00285C74" w:rsidP="00277807">
            <w:pPr>
              <w:ind w:right="-36"/>
              <w:rPr>
                <w:lang w:val="et-EE"/>
              </w:rPr>
            </w:pPr>
          </w:p>
          <w:p w:rsidR="00285C74" w:rsidRPr="00A02DA4" w:rsidRDefault="00285C74" w:rsidP="00277807">
            <w:pPr>
              <w:ind w:right="-36"/>
              <w:rPr>
                <w:lang w:val="et-EE"/>
              </w:rPr>
            </w:pPr>
          </w:p>
          <w:p w:rsidR="00285C74" w:rsidRPr="00A02DA4" w:rsidRDefault="00285C74" w:rsidP="00277807">
            <w:pPr>
              <w:ind w:right="-36"/>
              <w:rPr>
                <w:lang w:val="et-EE"/>
              </w:rPr>
            </w:pPr>
          </w:p>
          <w:p w:rsidR="00285C74" w:rsidRPr="00054242" w:rsidRDefault="00285C74" w:rsidP="00277807">
            <w:pPr>
              <w:ind w:right="-36"/>
              <w:rPr>
                <w:i/>
                <w:color w:val="BFBFBF" w:themeColor="background1" w:themeShade="BF"/>
              </w:rPr>
            </w:pPr>
            <w:r w:rsidRPr="00054242">
              <w:rPr>
                <w:i/>
                <w:color w:val="BFBFBF" w:themeColor="background1" w:themeShade="BF"/>
              </w:rPr>
              <w:t>/sinu tekst siin/</w:t>
            </w:r>
          </w:p>
          <w:p w:rsidR="00285C74" w:rsidRPr="00054242" w:rsidRDefault="00285C74" w:rsidP="00277807">
            <w:pPr>
              <w:ind w:right="-36"/>
            </w:pPr>
          </w:p>
        </w:tc>
        <w:tc>
          <w:tcPr>
            <w:tcW w:w="4558" w:type="dxa"/>
          </w:tcPr>
          <w:p w:rsidR="00285C74" w:rsidRPr="00054242" w:rsidRDefault="00285C74" w:rsidP="00277807">
            <w:pPr>
              <w:ind w:right="-36"/>
            </w:pPr>
          </w:p>
          <w:p w:rsidR="00285C74" w:rsidRPr="00054242" w:rsidRDefault="00285C74" w:rsidP="00277807">
            <w:pPr>
              <w:ind w:right="-36"/>
              <w:rPr>
                <w:i/>
                <w:color w:val="BFBFBF" w:themeColor="background1" w:themeShade="BF"/>
              </w:rPr>
            </w:pPr>
          </w:p>
          <w:p w:rsidR="00285C74" w:rsidRPr="00054242" w:rsidRDefault="00285C74" w:rsidP="00277807">
            <w:pPr>
              <w:ind w:right="-36"/>
              <w:rPr>
                <w:i/>
                <w:color w:val="BFBFBF" w:themeColor="background1" w:themeShade="BF"/>
              </w:rPr>
            </w:pPr>
          </w:p>
          <w:p w:rsidR="00285C74" w:rsidRPr="00054242" w:rsidRDefault="00285C74" w:rsidP="00277807">
            <w:pPr>
              <w:ind w:right="-36"/>
              <w:rPr>
                <w:i/>
                <w:color w:val="BFBFBF" w:themeColor="background1" w:themeShade="BF"/>
              </w:rPr>
            </w:pPr>
          </w:p>
          <w:p w:rsidR="00285C74" w:rsidRPr="00054242" w:rsidRDefault="00285C74" w:rsidP="00277807">
            <w:pPr>
              <w:ind w:right="-36"/>
              <w:rPr>
                <w:i/>
                <w:color w:val="BFBFBF" w:themeColor="background1" w:themeShade="BF"/>
              </w:rPr>
            </w:pPr>
            <w:r w:rsidRPr="00054242">
              <w:rPr>
                <w:i/>
                <w:color w:val="BFBFBF" w:themeColor="background1" w:themeShade="BF"/>
              </w:rPr>
              <w:t>/sinu tekst siin/</w:t>
            </w:r>
          </w:p>
          <w:p w:rsidR="00285C74" w:rsidRPr="00054242" w:rsidRDefault="00285C74" w:rsidP="00277807">
            <w:pPr>
              <w:ind w:right="-36"/>
            </w:pPr>
          </w:p>
        </w:tc>
      </w:tr>
    </w:tbl>
    <w:p w:rsidR="0048732C" w:rsidRPr="00054242" w:rsidRDefault="0048732C" w:rsidP="00EC7CDD"/>
    <w:p w:rsidR="0048732C" w:rsidRPr="00054242" w:rsidRDefault="0048732C" w:rsidP="0048732C">
      <w:pPr>
        <w:pStyle w:val="Pealkiri3"/>
        <w:shd w:val="clear" w:color="auto" w:fill="538135" w:themeFill="accent6" w:themeFillShade="BF"/>
        <w:spacing w:line="240" w:lineRule="auto"/>
        <w:ind w:hanging="14"/>
        <w:rPr>
          <w:rFonts w:asciiTheme="minorHAnsi" w:hAnsiTheme="minorHAnsi"/>
          <w:b/>
          <w:color w:val="FFFFFF" w:themeColor="background1"/>
          <w:sz w:val="28"/>
          <w:szCs w:val="28"/>
        </w:rPr>
      </w:pPr>
      <w:r w:rsidRPr="00054242">
        <w:rPr>
          <w:rFonts w:asciiTheme="minorHAnsi" w:hAnsiTheme="minorHAnsi"/>
          <w:b/>
          <w:color w:val="FFFFFF" w:themeColor="background1"/>
          <w:sz w:val="28"/>
          <w:szCs w:val="28"/>
        </w:rPr>
        <w:t>MINU PEAMISED ÜLESANDED JA TEGEVUSED</w:t>
      </w:r>
    </w:p>
    <w:p w:rsidR="0048732C" w:rsidRPr="00054242" w:rsidRDefault="0048732C" w:rsidP="0048732C">
      <w:pPr>
        <w:spacing w:after="0" w:line="240" w:lineRule="auto"/>
        <w:ind w:hanging="14"/>
        <w:rPr>
          <w:b/>
          <w:color w:val="181717"/>
          <w:sz w:val="20"/>
        </w:rPr>
      </w:pPr>
      <w:r w:rsidRPr="00054242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9DE83" wp14:editId="305A4A0B">
                <wp:simplePos x="0" y="0"/>
                <wp:positionH relativeFrom="column">
                  <wp:posOffset>0</wp:posOffset>
                </wp:positionH>
                <wp:positionV relativeFrom="paragraph">
                  <wp:posOffset>69166</wp:posOffset>
                </wp:positionV>
                <wp:extent cx="3849541" cy="0"/>
                <wp:effectExtent l="0" t="0" r="0" b="0"/>
                <wp:wrapNone/>
                <wp:docPr id="4" name="Shape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954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0094">
                              <a:moveTo>
                                <a:pt x="0" y="0"/>
                              </a:moveTo>
                              <a:lnTo>
                                <a:pt x="3850094" y="0"/>
                              </a:lnTo>
                            </a:path>
                          </a:pathLst>
                        </a:custGeom>
                        <a:ln w="12700" cap="rnd">
                          <a:custDash>
                            <a:ds d="1" sp="200100"/>
                          </a:custDash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20A6AE" id="Shape 928" o:spid="_x0000_s1026" style="position:absolute;margin-left:0;margin-top:5.45pt;width:303.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500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VJKAIAAMUEAAAOAAAAZHJzL2Uyb0RvYy54bWysVM1u2zAMvg/YOwi6L7azdEmMOD002C7D&#10;VqzdAyj6iQ3IkiApcfL2o+ifBCnQw1AfZEokP34kRW0ez60mJ+lDY01Fi1lOiTTcisYcKvr39fuX&#10;FSUhMiOYtkZW9CIDfdx+/rTpXCnntrZaSE8AxISycxWtY3RllgVey5aFmXXSgFJZ37IIW3/IhGcd&#10;oLc6m+f5t6yzXjhvuQwBTne9km4RXynJ42+lgoxEVxS4RVw9rvu0ZtsNKw+eubrhAw32Hyxa1hgI&#10;OkHtWGTk6Js3UG3DvQ1WxRm3bWaVarjEHCCbIr/L5qVmTmIuUJzgpjKFj4Plv07PnjSiogtKDGuh&#10;RRiVrOerVJzOhRJsXtyzH3YBxJTpWfk2/SEHcsaCXqaCynMkHA6/rhbrh0VBCR912dWRH0P8IS2C&#10;sNPPEPteiFFi9SjxsxlFDx19t5eOxeSXmCWRdInFQ56vF9if1p7kq0VtvKMN1K5abW6tRgRyk0Zv&#10;AU4pzHYzCBga5NvktEksivkyhxvIGdxybwSySVY7FsCdlSIQ6ALUKoABXO0CrKEiA9Zo5e3RiP5Y&#10;G9Cm/vQdQSletExg2vyRCtoKPSgwUvCH/ZP25MRgEIpVsSyWAzqaJh/VaD155W+9cvzwnGlXsx5r&#10;JDkEQMIDUgKVOIP3sHxg0w8ivBRQmHEcIeHJCWlZEyd/A48I8r7JNol7Ky54Q7EgMCvIY5jrNIy3&#10;eyzb9fXZ/gMAAP//AwBQSwMEFAAGAAgAAAAhADEwqL/cAAAABgEAAA8AAABkcnMvZG93bnJldi54&#10;bWxMj81OwzAQhO9IvIO1SNyoTSUimsapqkAElx5IkRC3bewmEf6JbDcNb88iDuU4M6uZb4vNbA2b&#10;dIiDdxLuFwKYdq1Xg+skvO/ru0dgMaFTaLzTEr51hE15fVVgrvzZvempSR2jEhdzlNCnNOacx7bX&#10;FuPCj9pRdvTBYiIZOq4CnqncGr4UIuMWB0cLPY666nX71ZyshNdQ1TW+fDxvzTTsd5+rZvf0UEl5&#10;ezNv18CSntPlGH7xCR1KYjr4k1ORGQn0SCJXrIBRmolsCezwZ/Cy4P/xyx8AAAD//wMAUEsBAi0A&#10;FAAGAAgAAAAhALaDOJL+AAAA4QEAABMAAAAAAAAAAAAAAAAAAAAAAFtDb250ZW50X1R5cGVzXS54&#10;bWxQSwECLQAUAAYACAAAACEAOP0h/9YAAACUAQAACwAAAAAAAAAAAAAAAAAvAQAAX3JlbHMvLnJl&#10;bHNQSwECLQAUAAYACAAAACEA394VSSgCAADFBAAADgAAAAAAAAAAAAAAAAAuAgAAZHJzL2Uyb0Rv&#10;Yy54bWxQSwECLQAUAAYACAAAACEAMTCov9wAAAAGAQAADwAAAAAAAAAAAAAAAACCBAAAZHJzL2Rv&#10;d25yZXYueG1sUEsFBgAAAAAEAAQA8wAAAIsFAAAAAA==&#10;" path="m,l3850094,e" filled="f" strokecolor="#181717" strokeweight="1pt">
                <v:stroke endcap="round"/>
                <v:path arrowok="t" textboxrect="0,0,3850094,0"/>
              </v:shape>
            </w:pict>
          </mc:Fallback>
        </mc:AlternateContent>
      </w:r>
    </w:p>
    <w:p w:rsidR="003562A2" w:rsidRDefault="0048732C" w:rsidP="0048732C">
      <w:pPr>
        <w:ind w:right="-604"/>
        <w:rPr>
          <w:rFonts w:eastAsia="Times New Roman" w:cs="Times New Roman"/>
          <w:sz w:val="20"/>
          <w:szCs w:val="20"/>
        </w:rPr>
      </w:pPr>
      <w:r w:rsidRPr="00054242">
        <w:rPr>
          <w:rFonts w:eastAsia="Times New Roman" w:cs="Times New Roman"/>
          <w:b/>
          <w:sz w:val="20"/>
          <w:szCs w:val="20"/>
        </w:rPr>
        <w:t xml:space="preserve">Projekti/tegevuse/aktsiooni nimetus </w:t>
      </w:r>
      <w:r w:rsidRPr="00054242">
        <w:rPr>
          <w:rFonts w:eastAsia="Times New Roman" w:cs="Times New Roman"/>
          <w:sz w:val="20"/>
          <w:szCs w:val="20"/>
        </w:rPr>
        <w:t>(Pane kirja tegevus, millesse panusta</w:t>
      </w:r>
      <w:r w:rsidR="00512C7E">
        <w:rPr>
          <w:rFonts w:eastAsia="Times New Roman" w:cs="Times New Roman"/>
          <w:sz w:val="20"/>
          <w:szCs w:val="20"/>
        </w:rPr>
        <w:t>d</w:t>
      </w:r>
      <w:r w:rsidRPr="00054242">
        <w:rPr>
          <w:rFonts w:eastAsia="Times New Roman" w:cs="Times New Roman"/>
          <w:sz w:val="20"/>
          <w:szCs w:val="20"/>
        </w:rPr>
        <w:t xml:space="preserve"> ja organisatsioon, kelle juures panustad.)</w:t>
      </w:r>
      <w:r w:rsidRPr="00054242">
        <w:rPr>
          <w:rFonts w:eastAsia="Times New Roman" w:cs="Times New Roman"/>
          <w:sz w:val="20"/>
          <w:szCs w:val="20"/>
        </w:rPr>
        <w:br/>
      </w:r>
    </w:p>
    <w:p w:rsidR="0048732C" w:rsidRPr="00054242" w:rsidRDefault="00512C7E" w:rsidP="0048732C">
      <w:pPr>
        <w:ind w:right="-604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ORGANISTATSIOON</w:t>
      </w:r>
      <w:r w:rsidR="003562A2">
        <w:rPr>
          <w:rFonts w:eastAsia="Times New Roman" w:cs="Times New Roman"/>
          <w:sz w:val="20"/>
          <w:szCs w:val="20"/>
        </w:rPr>
        <w:t>:………………………………………………………………………………..</w:t>
      </w:r>
    </w:p>
    <w:p w:rsidR="0048732C" w:rsidRPr="00054242" w:rsidRDefault="00176DB2" w:rsidP="0048732C">
      <w:pPr>
        <w:ind w:right="-604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PR</w:t>
      </w:r>
      <w:r w:rsidR="00512C7E">
        <w:rPr>
          <w:rFonts w:eastAsia="Times New Roman" w:cs="Times New Roman"/>
          <w:sz w:val="20"/>
          <w:szCs w:val="20"/>
        </w:rPr>
        <w:t>OJEKT</w:t>
      </w:r>
      <w:r w:rsidR="003562A2">
        <w:rPr>
          <w:rFonts w:eastAsia="Times New Roman" w:cs="Times New Roman"/>
          <w:sz w:val="20"/>
          <w:szCs w:val="20"/>
        </w:rPr>
        <w:t>,</w:t>
      </w:r>
      <w:r w:rsidR="00512C7E">
        <w:rPr>
          <w:rFonts w:eastAsia="Times New Roman" w:cs="Times New Roman"/>
          <w:sz w:val="20"/>
          <w:szCs w:val="20"/>
        </w:rPr>
        <w:t xml:space="preserve"> TEGEVUS või ÜRITUS</w:t>
      </w:r>
      <w:r w:rsidR="003562A2">
        <w:rPr>
          <w:rFonts w:eastAsia="Times New Roman" w:cs="Times New Roman"/>
          <w:sz w:val="20"/>
          <w:szCs w:val="20"/>
        </w:rPr>
        <w:t xml:space="preserve"> ……………………………………………………………………………………….</w:t>
      </w:r>
    </w:p>
    <w:p w:rsidR="002C1EFA" w:rsidRDefault="002C1EFA" w:rsidP="00195A13">
      <w:pPr>
        <w:spacing w:line="360" w:lineRule="auto"/>
        <w:ind w:right="-604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Kirjelda organisatsiooni toimise põhimõtteid</w:t>
      </w:r>
      <w:r w:rsidR="00056EB6">
        <w:rPr>
          <w:rFonts w:eastAsia="Times New Roman" w:cs="Times New Roman"/>
          <w:b/>
          <w:sz w:val="20"/>
          <w:szCs w:val="20"/>
        </w:rPr>
        <w:t xml:space="preserve"> </w:t>
      </w:r>
      <w:r w:rsidRPr="002C1EFA">
        <w:rPr>
          <w:rFonts w:eastAsia="Times New Roman" w:cs="Times New Roman"/>
          <w:sz w:val="20"/>
          <w:szCs w:val="20"/>
        </w:rPr>
        <w:t>(kuidas rahastatakse, kes juhib, kuidas töö korraldatud on,</w:t>
      </w:r>
      <w:r w:rsidR="00D6080D">
        <w:rPr>
          <w:rFonts w:eastAsia="Times New Roman" w:cs="Times New Roman"/>
          <w:sz w:val="20"/>
          <w:szCs w:val="20"/>
        </w:rPr>
        <w:t xml:space="preserve"> millega tegeleb, </w:t>
      </w:r>
      <w:r w:rsidRPr="002C1EFA">
        <w:rPr>
          <w:rFonts w:eastAsia="Times New Roman" w:cs="Times New Roman"/>
          <w:sz w:val="20"/>
          <w:szCs w:val="20"/>
        </w:rPr>
        <w:t xml:space="preserve"> jms)</w:t>
      </w:r>
      <w:r w:rsidR="0048732C" w:rsidRPr="00054242">
        <w:rPr>
          <w:rFonts w:eastAsia="Times New Roman" w:cs="Times New Roman"/>
          <w:b/>
          <w:sz w:val="20"/>
          <w:szCs w:val="20"/>
        </w:rPr>
        <w:br/>
      </w:r>
      <w:r>
        <w:rPr>
          <w:rFonts w:eastAsia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054242">
        <w:rPr>
          <w:rFonts w:eastAsia="Times New Roman" w:cs="Times New Roman"/>
          <w:sz w:val="20"/>
          <w:szCs w:val="20"/>
        </w:rPr>
        <w:t>.</w:t>
      </w:r>
      <w:r>
        <w:rPr>
          <w:rFonts w:eastAsia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054242">
        <w:rPr>
          <w:rFonts w:eastAsia="Times New Roman" w:cs="Times New Roman"/>
          <w:sz w:val="20"/>
          <w:szCs w:val="20"/>
        </w:rPr>
        <w:t>.</w:t>
      </w:r>
    </w:p>
    <w:p w:rsidR="002C1EFA" w:rsidRDefault="002C1EFA" w:rsidP="0048732C">
      <w:pPr>
        <w:ind w:right="-604"/>
        <w:rPr>
          <w:rFonts w:eastAsia="Times New Roman" w:cs="Times New Roman"/>
          <w:b/>
          <w:sz w:val="20"/>
          <w:szCs w:val="20"/>
        </w:rPr>
      </w:pPr>
    </w:p>
    <w:p w:rsidR="003562A2" w:rsidRDefault="0048732C" w:rsidP="0048732C">
      <w:pPr>
        <w:ind w:right="-604"/>
        <w:rPr>
          <w:rFonts w:eastAsia="Times New Roman" w:cs="Times New Roman"/>
          <w:sz w:val="20"/>
          <w:szCs w:val="20"/>
        </w:rPr>
      </w:pPr>
      <w:r w:rsidRPr="00054242">
        <w:rPr>
          <w:rFonts w:eastAsia="Times New Roman" w:cs="Times New Roman"/>
          <w:b/>
          <w:sz w:val="20"/>
          <w:szCs w:val="20"/>
        </w:rPr>
        <w:t>Projekti/tegevusse/aktsiooni panustatud aeg</w:t>
      </w:r>
      <w:r w:rsidR="00593798">
        <w:rPr>
          <w:rFonts w:eastAsia="Times New Roman" w:cs="Times New Roman"/>
          <w:b/>
          <w:sz w:val="20"/>
          <w:szCs w:val="20"/>
        </w:rPr>
        <w:t xml:space="preserve"> </w:t>
      </w:r>
      <w:r w:rsidR="00593798" w:rsidRPr="00593798">
        <w:rPr>
          <w:rFonts w:eastAsia="Times New Roman" w:cs="Times New Roman"/>
          <w:sz w:val="20"/>
          <w:szCs w:val="20"/>
        </w:rPr>
        <w:t>(võib olla rohkem, kui minimaalne kursuse täitmise nõue)</w:t>
      </w:r>
    </w:p>
    <w:p w:rsidR="0048732C" w:rsidRPr="00054242" w:rsidRDefault="0048732C" w:rsidP="0048732C">
      <w:pPr>
        <w:ind w:right="-604"/>
        <w:rPr>
          <w:rFonts w:eastAsia="Times New Roman" w:cs="Times New Roman"/>
          <w:sz w:val="20"/>
          <w:szCs w:val="20"/>
        </w:rPr>
      </w:pPr>
      <w:r w:rsidRPr="00054242">
        <w:rPr>
          <w:rFonts w:eastAsia="Times New Roman" w:cs="Times New Roman"/>
          <w:sz w:val="20"/>
          <w:szCs w:val="20"/>
        </w:rPr>
        <w:t>Ajavahemik</w:t>
      </w:r>
      <w:r w:rsidR="00195A13">
        <w:rPr>
          <w:rFonts w:eastAsia="Times New Roman" w:cs="Times New Roman"/>
          <w:sz w:val="20"/>
          <w:szCs w:val="20"/>
        </w:rPr>
        <w:t>, millal praktikal viibisid</w:t>
      </w:r>
      <w:r w:rsidRPr="00054242">
        <w:rPr>
          <w:rFonts w:eastAsia="Times New Roman" w:cs="Times New Roman"/>
          <w:sz w:val="20"/>
          <w:szCs w:val="20"/>
        </w:rPr>
        <w:t xml:space="preserve">: </w:t>
      </w:r>
      <w:r w:rsidR="003562A2">
        <w:rPr>
          <w:rFonts w:eastAsia="Times New Roman" w:cs="Times New Roman"/>
          <w:sz w:val="20"/>
          <w:szCs w:val="20"/>
        </w:rPr>
        <w:t>…………………………………………………………………….</w:t>
      </w:r>
    </w:p>
    <w:p w:rsidR="002C1EFA" w:rsidRDefault="00195A13" w:rsidP="00875CAE">
      <w:pPr>
        <w:ind w:right="-604"/>
        <w:rPr>
          <w:b/>
          <w:color w:val="181717"/>
          <w:sz w:val="20"/>
        </w:rPr>
      </w:pPr>
      <w:r>
        <w:rPr>
          <w:rFonts w:eastAsia="Times New Roman" w:cs="Times New Roman"/>
          <w:sz w:val="20"/>
          <w:szCs w:val="20"/>
        </w:rPr>
        <w:t>Praktikat</w:t>
      </w:r>
      <w:r w:rsidR="0048732C" w:rsidRPr="00054242">
        <w:rPr>
          <w:rFonts w:eastAsia="Times New Roman" w:cs="Times New Roman"/>
          <w:sz w:val="20"/>
          <w:szCs w:val="20"/>
        </w:rPr>
        <w:t>undide arv</w:t>
      </w:r>
      <w:r>
        <w:rPr>
          <w:rFonts w:eastAsia="Times New Roman" w:cs="Times New Roman"/>
          <w:sz w:val="20"/>
          <w:szCs w:val="20"/>
        </w:rPr>
        <w:t xml:space="preserve"> (arvuta kokku praktikale kulunud tundide arv tabelist „Omandatud oskused“)</w:t>
      </w:r>
      <w:r w:rsidR="0048732C" w:rsidRPr="00054242">
        <w:rPr>
          <w:rFonts w:eastAsia="Times New Roman" w:cs="Times New Roman"/>
          <w:sz w:val="20"/>
          <w:szCs w:val="20"/>
        </w:rPr>
        <w:t>:</w:t>
      </w:r>
      <w:r>
        <w:rPr>
          <w:rFonts w:eastAsia="Times New Roman" w:cs="Times New Roman"/>
          <w:sz w:val="20"/>
          <w:szCs w:val="20"/>
        </w:rPr>
        <w:t xml:space="preserve"> </w:t>
      </w:r>
      <w:r w:rsidR="003562A2">
        <w:rPr>
          <w:rFonts w:eastAsia="Times New Roman" w:cs="Times New Roman"/>
          <w:sz w:val="20"/>
          <w:szCs w:val="20"/>
        </w:rPr>
        <w:t>…………………….</w:t>
      </w:r>
      <w:r w:rsidR="002C1EFA">
        <w:rPr>
          <w:b/>
          <w:color w:val="181717"/>
          <w:sz w:val="20"/>
        </w:rPr>
        <w:br w:type="page"/>
      </w:r>
    </w:p>
    <w:p w:rsidR="0048732C" w:rsidRPr="00054242" w:rsidRDefault="0048732C" w:rsidP="0048732C">
      <w:pPr>
        <w:spacing w:after="0" w:line="240" w:lineRule="auto"/>
        <w:ind w:hanging="14"/>
        <w:rPr>
          <w:sz w:val="20"/>
          <w:szCs w:val="20"/>
        </w:rPr>
      </w:pPr>
      <w:r w:rsidRPr="00054242">
        <w:rPr>
          <w:b/>
          <w:color w:val="181717"/>
          <w:sz w:val="20"/>
        </w:rPr>
        <w:lastRenderedPageBreak/>
        <w:t xml:space="preserve">ÜLESANNETE KIRJELDUS. </w:t>
      </w:r>
      <w:r w:rsidRPr="00054242">
        <w:rPr>
          <w:rFonts w:eastAsia="Times New Roman" w:cs="Times New Roman"/>
          <w:sz w:val="20"/>
          <w:szCs w:val="20"/>
        </w:rPr>
        <w:t xml:space="preserve">Mida tegid? </w:t>
      </w:r>
      <w:r w:rsidRPr="00195A13">
        <w:rPr>
          <w:rFonts w:eastAsia="Times New Roman" w:cs="Times New Roman"/>
          <w:b/>
          <w:sz w:val="20"/>
          <w:szCs w:val="20"/>
        </w:rPr>
        <w:t>Abiks kirjeldamisel:</w:t>
      </w:r>
      <w:r w:rsidRPr="00054242">
        <w:rPr>
          <w:rFonts w:eastAsia="Times New Roman" w:cs="Times New Roman"/>
          <w:sz w:val="20"/>
          <w:szCs w:val="20"/>
        </w:rPr>
        <w:t xml:space="preserve"> puutusin kokku ... valdkonnaga; suhtlesin spo</w:t>
      </w:r>
      <w:r w:rsidR="00195A13">
        <w:rPr>
          <w:rFonts w:eastAsia="Times New Roman" w:cs="Times New Roman"/>
          <w:sz w:val="20"/>
          <w:szCs w:val="20"/>
        </w:rPr>
        <w:t>nsoritega, lastega, võõrkeeles, …</w:t>
      </w:r>
      <w:r w:rsidRPr="00054242">
        <w:rPr>
          <w:rFonts w:eastAsia="Times New Roman" w:cs="Times New Roman"/>
          <w:sz w:val="20"/>
          <w:szCs w:val="20"/>
        </w:rPr>
        <w:t>; organiseerisin/korraldasin …; juhtisin/juhendasin …; meeskonnas oli minu roll …; osalesin …; lahendasin probleeme jms.</w:t>
      </w:r>
      <w:r w:rsidRPr="00054242">
        <w:rPr>
          <w:color w:val="181717"/>
          <w:sz w:val="20"/>
          <w:szCs w:val="20"/>
        </w:rPr>
        <w:t xml:space="preserve"> </w:t>
      </w:r>
      <w:r w:rsidR="00195A13">
        <w:rPr>
          <w:color w:val="181717"/>
          <w:sz w:val="20"/>
          <w:szCs w:val="20"/>
        </w:rPr>
        <w:t>Kirjuta siia lahti k</w:t>
      </w:r>
      <w:r w:rsidRPr="00054242">
        <w:rPr>
          <w:color w:val="181717"/>
          <w:sz w:val="20"/>
          <w:szCs w:val="20"/>
        </w:rPr>
        <w:t>õik, mis puudutab plaani ja selle täitumist. Pane kirja olulised päevad, etapid/perioodid ja tähtajad.</w:t>
      </w:r>
    </w:p>
    <w:p w:rsidR="0048732C" w:rsidRPr="00054242" w:rsidRDefault="0048732C" w:rsidP="0048732C">
      <w:pPr>
        <w:spacing w:after="0" w:line="240" w:lineRule="auto"/>
        <w:rPr>
          <w:sz w:val="20"/>
          <w:szCs w:val="20"/>
        </w:rPr>
      </w:pPr>
    </w:p>
    <w:tbl>
      <w:tblPr>
        <w:tblStyle w:val="Kontuurtabel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945"/>
      </w:tblGrid>
      <w:tr w:rsidR="0048732C" w:rsidRPr="00054242" w:rsidTr="00332FA4">
        <w:trPr>
          <w:trHeight w:val="3854"/>
        </w:trPr>
        <w:tc>
          <w:tcPr>
            <w:tcW w:w="8945" w:type="dxa"/>
          </w:tcPr>
          <w:p w:rsidR="0048732C" w:rsidRPr="00054242" w:rsidRDefault="0048732C" w:rsidP="00277807">
            <w:pPr>
              <w:ind w:right="-36"/>
              <w:rPr>
                <w:i/>
                <w:color w:val="BFBFBF" w:themeColor="background1" w:themeShade="BF"/>
              </w:rPr>
            </w:pPr>
            <w:r w:rsidRPr="00054242">
              <w:rPr>
                <w:i/>
                <w:color w:val="BFBFBF" w:themeColor="background1" w:themeShade="BF"/>
              </w:rPr>
              <w:t>/sinu tekst siin/</w:t>
            </w:r>
          </w:p>
          <w:p w:rsidR="0048732C" w:rsidRPr="00054242" w:rsidRDefault="0048732C" w:rsidP="00277807">
            <w:pPr>
              <w:rPr>
                <w:sz w:val="20"/>
                <w:szCs w:val="20"/>
              </w:rPr>
            </w:pPr>
          </w:p>
          <w:p w:rsidR="0048732C" w:rsidRPr="00054242" w:rsidRDefault="0048732C" w:rsidP="00277807">
            <w:pPr>
              <w:rPr>
                <w:sz w:val="20"/>
                <w:szCs w:val="20"/>
              </w:rPr>
            </w:pPr>
          </w:p>
          <w:p w:rsidR="0048732C" w:rsidRPr="00054242" w:rsidRDefault="0048732C" w:rsidP="00277807">
            <w:pPr>
              <w:rPr>
                <w:sz w:val="20"/>
                <w:szCs w:val="20"/>
              </w:rPr>
            </w:pPr>
          </w:p>
          <w:p w:rsidR="0048732C" w:rsidRPr="00054242" w:rsidRDefault="0048732C" w:rsidP="00277807">
            <w:pPr>
              <w:rPr>
                <w:sz w:val="20"/>
                <w:szCs w:val="20"/>
              </w:rPr>
            </w:pPr>
          </w:p>
          <w:p w:rsidR="0048732C" w:rsidRPr="00054242" w:rsidRDefault="0048732C" w:rsidP="00277807">
            <w:pPr>
              <w:rPr>
                <w:sz w:val="20"/>
                <w:szCs w:val="20"/>
              </w:rPr>
            </w:pPr>
          </w:p>
          <w:p w:rsidR="0048732C" w:rsidRDefault="0048732C" w:rsidP="00277807">
            <w:pPr>
              <w:rPr>
                <w:sz w:val="20"/>
                <w:szCs w:val="20"/>
              </w:rPr>
            </w:pPr>
          </w:p>
          <w:p w:rsidR="003562A2" w:rsidRDefault="003562A2" w:rsidP="00277807">
            <w:pPr>
              <w:rPr>
                <w:sz w:val="20"/>
                <w:szCs w:val="20"/>
              </w:rPr>
            </w:pPr>
          </w:p>
          <w:p w:rsidR="003562A2" w:rsidRDefault="003562A2" w:rsidP="00277807">
            <w:pPr>
              <w:rPr>
                <w:sz w:val="20"/>
                <w:szCs w:val="20"/>
              </w:rPr>
            </w:pPr>
          </w:p>
          <w:p w:rsidR="003562A2" w:rsidRDefault="003562A2" w:rsidP="00277807">
            <w:pPr>
              <w:rPr>
                <w:sz w:val="20"/>
                <w:szCs w:val="20"/>
              </w:rPr>
            </w:pPr>
          </w:p>
          <w:p w:rsidR="003562A2" w:rsidRDefault="003562A2" w:rsidP="00277807">
            <w:pPr>
              <w:rPr>
                <w:sz w:val="20"/>
                <w:szCs w:val="20"/>
              </w:rPr>
            </w:pPr>
          </w:p>
          <w:p w:rsidR="003562A2" w:rsidRDefault="003562A2" w:rsidP="00277807">
            <w:pPr>
              <w:rPr>
                <w:sz w:val="20"/>
                <w:szCs w:val="20"/>
              </w:rPr>
            </w:pPr>
          </w:p>
          <w:p w:rsidR="003562A2" w:rsidRDefault="003562A2" w:rsidP="00277807">
            <w:pPr>
              <w:rPr>
                <w:sz w:val="20"/>
                <w:szCs w:val="20"/>
              </w:rPr>
            </w:pPr>
          </w:p>
          <w:p w:rsidR="003562A2" w:rsidRDefault="003562A2" w:rsidP="00277807">
            <w:pPr>
              <w:rPr>
                <w:sz w:val="20"/>
                <w:szCs w:val="20"/>
              </w:rPr>
            </w:pPr>
          </w:p>
          <w:p w:rsidR="003562A2" w:rsidRDefault="003562A2" w:rsidP="00277807">
            <w:pPr>
              <w:rPr>
                <w:sz w:val="20"/>
                <w:szCs w:val="20"/>
              </w:rPr>
            </w:pPr>
          </w:p>
          <w:p w:rsidR="003562A2" w:rsidRPr="00054242" w:rsidRDefault="003562A2" w:rsidP="00277807">
            <w:pPr>
              <w:rPr>
                <w:sz w:val="20"/>
                <w:szCs w:val="20"/>
              </w:rPr>
            </w:pPr>
          </w:p>
        </w:tc>
      </w:tr>
    </w:tbl>
    <w:p w:rsidR="00AB78E5" w:rsidRDefault="00AB78E5" w:rsidP="00EC7CDD"/>
    <w:p w:rsidR="0073010D" w:rsidRPr="00054242" w:rsidRDefault="0073010D" w:rsidP="0073010D">
      <w:pPr>
        <w:pStyle w:val="Pealkiri3"/>
        <w:shd w:val="clear" w:color="auto" w:fill="538135" w:themeFill="accent6" w:themeFillShade="BF"/>
        <w:spacing w:line="240" w:lineRule="auto"/>
        <w:ind w:hanging="14"/>
        <w:rPr>
          <w:rFonts w:asciiTheme="minorHAnsi" w:hAnsiTheme="minorHAnsi"/>
          <w:b/>
          <w:color w:val="FFFFFF" w:themeColor="background1"/>
          <w:sz w:val="28"/>
          <w:szCs w:val="28"/>
        </w:rPr>
      </w:pPr>
      <w:r w:rsidRPr="00054242">
        <w:rPr>
          <w:rFonts w:asciiTheme="minorHAnsi" w:hAnsiTheme="minorHAnsi"/>
          <w:b/>
          <w:color w:val="FFFFFF" w:themeColor="background1"/>
          <w:sz w:val="28"/>
          <w:szCs w:val="28"/>
        </w:rPr>
        <w:t xml:space="preserve">OMANDATUD </w:t>
      </w:r>
      <w:r w:rsidR="00EF74AA">
        <w:rPr>
          <w:rFonts w:asciiTheme="minorHAnsi" w:hAnsiTheme="minorHAnsi"/>
          <w:b/>
          <w:color w:val="FFFFFF" w:themeColor="background1"/>
          <w:sz w:val="28"/>
          <w:szCs w:val="28"/>
        </w:rPr>
        <w:t>OSKUSED</w:t>
      </w:r>
    </w:p>
    <w:p w:rsidR="00054242" w:rsidRPr="00054242" w:rsidRDefault="00054242" w:rsidP="00054242">
      <w:pPr>
        <w:spacing w:after="0" w:line="240" w:lineRule="auto"/>
        <w:ind w:hanging="14"/>
        <w:rPr>
          <w:b/>
          <w:color w:val="181717"/>
          <w:sz w:val="20"/>
        </w:rPr>
      </w:pPr>
      <w:r w:rsidRPr="00054242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BC5B7E" wp14:editId="750EA6CB">
                <wp:simplePos x="0" y="0"/>
                <wp:positionH relativeFrom="column">
                  <wp:posOffset>0</wp:posOffset>
                </wp:positionH>
                <wp:positionV relativeFrom="paragraph">
                  <wp:posOffset>69166</wp:posOffset>
                </wp:positionV>
                <wp:extent cx="3849541" cy="0"/>
                <wp:effectExtent l="0" t="0" r="0" b="0"/>
                <wp:wrapNone/>
                <wp:docPr id="3" name="Shape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954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0094">
                              <a:moveTo>
                                <a:pt x="0" y="0"/>
                              </a:moveTo>
                              <a:lnTo>
                                <a:pt x="3850094" y="0"/>
                              </a:lnTo>
                            </a:path>
                          </a:pathLst>
                        </a:custGeom>
                        <a:ln w="12700" cap="rnd">
                          <a:custDash>
                            <a:ds d="1" sp="200100"/>
                          </a:custDash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856931" id="Shape 928" o:spid="_x0000_s1026" style="position:absolute;margin-left:0;margin-top:5.45pt;width:303.1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500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OdKAIAAMUEAAAOAAAAZHJzL2Uyb0RvYy54bWysVM1u2zAMvg/YOwi6L7bTdEmMOD0s2C7D&#10;VqzdAyj6iQ3IkiApcfL2o+ifBCmwQ1EfZEokP34kRW2ezq0mJ+lDY01Fi1lOiTTcisYcKvr39fuX&#10;FSUhMiOYtkZW9CIDfdp+/rTpXCnntrZaSE8AxISycxWtY3RllgVey5aFmXXSgFJZ37IIW3/IhGcd&#10;oLc6m+f516yzXjhvuQwBTne9km4RXynJ42+lgoxEVxS4RVw9rvu0ZtsNKw+eubrhAw32DhYtawwE&#10;naB2LDJy9M0bqLbh3gar4ozbNrNKNVxiDpBNkd9l81IzJzEXKE5wU5nCx8HyX6dnTxpR0QdKDGuh&#10;RRiVrOerVJzOhRJsXtyzH3YBxJTpWfk2/SEHcsaCXqaCynMkHA4fVov146KghI+67OrIjyH+kBZB&#10;2OlniH0vxCixepT42Yyih47+t5eOxeSXmCWRdInFY56vF9if1p7kq0VtvKMN1K5abW6tRgRyk0Zv&#10;AU4pzHYzCBga5NvktEksivkyhxvIGdxybwSySVY7FsCdlSIQ6ALUKoABXO0CrKEiA9Zo5e3RiP5Y&#10;G9Cm/vQdQSletExg2vyRCtoKPSgwUvCH/TftyYnBIBSrYlksB3Q0TT6q0Xryyt965fjhOdOuZj3W&#10;SHIIgIQHpAQqcQbvYfnAph9EeCmgMOM4QsKTE9KyJk7+Bh4R5H2TbRL3VlzwhmJBYFaQxzDXaRhv&#10;91i26+uz/QcAAP//AwBQSwMEFAAGAAgAAAAhADEwqL/cAAAABgEAAA8AAABkcnMvZG93bnJldi54&#10;bWxMj81OwzAQhO9IvIO1SNyoTSUimsapqkAElx5IkRC3bewmEf6JbDcNb88iDuU4M6uZb4vNbA2b&#10;dIiDdxLuFwKYdq1Xg+skvO/ru0dgMaFTaLzTEr51hE15fVVgrvzZvempSR2jEhdzlNCnNOacx7bX&#10;FuPCj9pRdvTBYiIZOq4CnqncGr4UIuMWB0cLPY666nX71ZyshNdQ1TW+fDxvzTTsd5+rZvf0UEl5&#10;ezNv18CSntPlGH7xCR1KYjr4k1ORGQn0SCJXrIBRmolsCezwZ/Cy4P/xyx8AAAD//wMAUEsBAi0A&#10;FAAGAAgAAAAhALaDOJL+AAAA4QEAABMAAAAAAAAAAAAAAAAAAAAAAFtDb250ZW50X1R5cGVzXS54&#10;bWxQSwECLQAUAAYACAAAACEAOP0h/9YAAACUAQAACwAAAAAAAAAAAAAAAAAvAQAAX3JlbHMvLnJl&#10;bHNQSwECLQAUAAYACAAAACEAaQ7jnSgCAADFBAAADgAAAAAAAAAAAAAAAAAuAgAAZHJzL2Uyb0Rv&#10;Yy54bWxQSwECLQAUAAYACAAAACEAMTCov9wAAAAGAQAADwAAAAAAAAAAAAAAAACCBAAAZHJzL2Rv&#10;d25yZXYueG1sUEsFBgAAAAAEAAQA8wAAAIsFAAAAAA==&#10;" path="m,l3850094,e" filled="f" strokecolor="#181717" strokeweight="1pt">
                <v:stroke endcap="round"/>
                <v:path arrowok="t" textboxrect="0,0,3850094,0"/>
              </v:shape>
            </w:pict>
          </mc:Fallback>
        </mc:AlternateContent>
      </w:r>
    </w:p>
    <w:p w:rsidR="00EF74AA" w:rsidRPr="00EF74AA" w:rsidRDefault="00290C5F" w:rsidP="00412BBE">
      <w:pPr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Praktika jooksul omandatud oskused mõtesta lahti lähtudes gümnaasiumis arendatavatest üldpädevustest ehk püüa tegevused siduda all loetletud pädevustega. Põhikooli- ja gümnaasiumiseadusest tulenevalt on gümnaasiumis arendatavad üldpädevused järgmised</w:t>
      </w:r>
      <w:r w:rsidR="00EF74AA" w:rsidRPr="00EF74AA">
        <w:rPr>
          <w:rFonts w:eastAsia="Times New Roman" w:cs="Times New Roman"/>
          <w:b/>
          <w:sz w:val="20"/>
          <w:szCs w:val="20"/>
        </w:rPr>
        <w:t>:</w:t>
      </w:r>
    </w:p>
    <w:p w:rsidR="00412BBE" w:rsidRPr="008844E6" w:rsidRDefault="00412BBE" w:rsidP="008844E6">
      <w:pPr>
        <w:jc w:val="both"/>
        <w:rPr>
          <w:rFonts w:eastAsia="Times New Roman" w:cs="Times New Roman"/>
          <w:sz w:val="18"/>
          <w:szCs w:val="18"/>
        </w:rPr>
      </w:pPr>
      <w:r w:rsidRPr="008844E6">
        <w:rPr>
          <w:rFonts w:eastAsia="Times New Roman" w:cs="Times New Roman"/>
          <w:sz w:val="18"/>
          <w:szCs w:val="18"/>
        </w:rPr>
        <w:t xml:space="preserve">1) </w:t>
      </w:r>
      <w:r w:rsidRPr="008844E6">
        <w:rPr>
          <w:rFonts w:eastAsia="Times New Roman" w:cs="Times New Roman"/>
          <w:b/>
          <w:sz w:val="18"/>
          <w:szCs w:val="18"/>
        </w:rPr>
        <w:t xml:space="preserve">kultuuri- ja väärtuspädevus </w:t>
      </w:r>
      <w:r w:rsidRPr="008844E6">
        <w:rPr>
          <w:rFonts w:eastAsia="Times New Roman" w:cs="Times New Roman"/>
          <w:sz w:val="18"/>
          <w:szCs w:val="18"/>
        </w:rPr>
        <w:t>– suutlikkus hinnata inimsuhteid ja tegevusi üldkehtivate moraalinormide ja eetika seisukohast; tajuda, analüüsida ja väärtustada oma seotust teiste inimestega, ühiskonnaga, loodusega, oma ja teiste maade ja rahvaste kultuuripärandiga ning nüüdiskultuuri sündmustega; väärtustada kunsti ja loomingut ning kujundada ilumeelt; hinnata üldinimlikke ja ühiskondlikke väärtusi, väärtustada inimlikku, kultuurilist ja looduslikku mitmekesisust; teadvustada oma väärtushinnanguid ja arvestada nendega otsuste langetamisel; olla salliv ja koostööaldis ning panustada ühiste eesmärkide saavutamisse;</w:t>
      </w:r>
    </w:p>
    <w:p w:rsidR="00412BBE" w:rsidRPr="008844E6" w:rsidRDefault="00412BBE" w:rsidP="008844E6">
      <w:pPr>
        <w:jc w:val="both"/>
        <w:rPr>
          <w:rFonts w:eastAsia="Times New Roman" w:cs="Times New Roman"/>
          <w:sz w:val="18"/>
          <w:szCs w:val="18"/>
        </w:rPr>
      </w:pPr>
      <w:r w:rsidRPr="008844E6">
        <w:rPr>
          <w:rFonts w:eastAsia="Times New Roman" w:cs="Times New Roman"/>
          <w:sz w:val="18"/>
          <w:szCs w:val="18"/>
        </w:rPr>
        <w:t xml:space="preserve"> 2) </w:t>
      </w:r>
      <w:r w:rsidRPr="008844E6">
        <w:rPr>
          <w:rFonts w:eastAsia="Times New Roman" w:cs="Times New Roman"/>
          <w:b/>
          <w:sz w:val="18"/>
          <w:szCs w:val="18"/>
        </w:rPr>
        <w:t>sotsiaalne ja kodanikupädevus</w:t>
      </w:r>
      <w:r w:rsidRPr="008844E6">
        <w:rPr>
          <w:rFonts w:eastAsia="Times New Roman" w:cs="Times New Roman"/>
          <w:sz w:val="18"/>
          <w:szCs w:val="18"/>
        </w:rPr>
        <w:t xml:space="preserve"> – suutlikkus ennast teostada; toimida aktiivse, teadliku, abivalmi ja vastutustundliku kodanikuna ning toetada ühiskonna demokraatlikku arengut; teada ja järgida ühiskondlikke väärtusi ja kõlbluspõhimõtteid; austada erinevate keskkondade, sh suhtluskeskkondade reegleid ja ühiskondlikku mitmekesisust, inimõigusi, religioonide ja rahvuste omapära; teha koostööd teiste inimestega erinevates situatsioonides; aktsepteerida inimeste ja nende väärtushinnangute erinevusi ning arvestada neid suhtlemisel; suutlikkus mõista globaalprobleeme, võtta kaasvastutus nende lahendamise eest; väärtustada ja järgida jätkusuutliku arengu põhimõtteid; tunnetada end dialoogivõimelise ühiskonnaliikmena Eesti, Euroopa ja kogu maailma kontekstis;</w:t>
      </w:r>
    </w:p>
    <w:p w:rsidR="00412BBE" w:rsidRPr="008844E6" w:rsidRDefault="00412BBE" w:rsidP="008844E6">
      <w:pPr>
        <w:jc w:val="both"/>
        <w:rPr>
          <w:rFonts w:eastAsia="Times New Roman" w:cs="Times New Roman"/>
          <w:sz w:val="18"/>
          <w:szCs w:val="18"/>
        </w:rPr>
      </w:pPr>
      <w:r w:rsidRPr="008844E6">
        <w:rPr>
          <w:rFonts w:eastAsia="Times New Roman" w:cs="Times New Roman"/>
          <w:sz w:val="18"/>
          <w:szCs w:val="18"/>
        </w:rPr>
        <w:t xml:space="preserve"> 3) </w:t>
      </w:r>
      <w:r w:rsidRPr="008844E6">
        <w:rPr>
          <w:rFonts w:eastAsia="Times New Roman" w:cs="Times New Roman"/>
          <w:b/>
          <w:sz w:val="18"/>
          <w:szCs w:val="18"/>
        </w:rPr>
        <w:t>enesemääratluspädevus</w:t>
      </w:r>
      <w:r w:rsidRPr="008844E6">
        <w:rPr>
          <w:rFonts w:eastAsia="Times New Roman" w:cs="Times New Roman"/>
          <w:sz w:val="18"/>
          <w:szCs w:val="18"/>
        </w:rPr>
        <w:t xml:space="preserve"> – suutlikkus mõista ja hinnata adekvaatselt oma nõrku ja tugevaid külgi, arvestada oma võimeid ja võimalusi; analüüsida oma käitumist erinevates olukordades; käituda ohutult ja järgida tervislikke eluviise; lahendada oma vaimse ja füüsilise tervisega seonduvaid probleeme; käituda inimsuhetes sõltumatult; hankida teavet edasiõppimise ja tööleidmise võimaluste kohta, kavandada oma karjääri;</w:t>
      </w:r>
    </w:p>
    <w:p w:rsidR="00412BBE" w:rsidRPr="008844E6" w:rsidRDefault="00412BBE" w:rsidP="008844E6">
      <w:pPr>
        <w:jc w:val="both"/>
        <w:rPr>
          <w:rFonts w:eastAsia="Times New Roman" w:cs="Times New Roman"/>
          <w:sz w:val="18"/>
          <w:szCs w:val="18"/>
        </w:rPr>
      </w:pPr>
      <w:r w:rsidRPr="008844E6">
        <w:rPr>
          <w:rFonts w:eastAsia="Times New Roman" w:cs="Times New Roman"/>
          <w:sz w:val="18"/>
          <w:szCs w:val="18"/>
        </w:rPr>
        <w:t xml:space="preserve"> 4)</w:t>
      </w:r>
      <w:r w:rsidRPr="008844E6">
        <w:rPr>
          <w:rFonts w:eastAsia="Times New Roman" w:cs="Times New Roman"/>
          <w:b/>
          <w:sz w:val="18"/>
          <w:szCs w:val="18"/>
        </w:rPr>
        <w:t xml:space="preserve"> õpipädevus </w:t>
      </w:r>
      <w:r w:rsidRPr="008844E6">
        <w:rPr>
          <w:rFonts w:eastAsia="Times New Roman" w:cs="Times New Roman"/>
          <w:sz w:val="18"/>
          <w:szCs w:val="18"/>
        </w:rPr>
        <w:t>– suutlikkus organiseerida õppekeskkonda individuaalselt ja rühmas ning hankida õppimiseks, hobideks, tervisekäitumiseks ja karjäärivalikuteks vajaminevat teavet; leida sobivad teabeallikad ja juhendajad ning kasutada õppimisel nende abi; planeerida õppimist ja seda plaani järgida; kasutada erinevaid õpistrateegiaid ja õpitut erinevates olukordades ja probleeme lahendades; seostada omandatud teadmisi varemõpituga; analüüsida oma teadmisi ja oskusi, motiveeritust ja enesekindlust ning selle põhjal edasiõppimise võimalusi;</w:t>
      </w:r>
    </w:p>
    <w:p w:rsidR="00412BBE" w:rsidRPr="008844E6" w:rsidRDefault="00412BBE" w:rsidP="008844E6">
      <w:pPr>
        <w:jc w:val="both"/>
        <w:rPr>
          <w:rFonts w:eastAsia="Times New Roman" w:cs="Times New Roman"/>
          <w:sz w:val="18"/>
          <w:szCs w:val="18"/>
        </w:rPr>
      </w:pPr>
      <w:r w:rsidRPr="008844E6">
        <w:rPr>
          <w:rFonts w:eastAsia="Times New Roman" w:cs="Times New Roman"/>
          <w:sz w:val="18"/>
          <w:szCs w:val="18"/>
        </w:rPr>
        <w:t xml:space="preserve"> 5) </w:t>
      </w:r>
      <w:r w:rsidRPr="008844E6">
        <w:rPr>
          <w:rFonts w:eastAsia="Times New Roman" w:cs="Times New Roman"/>
          <w:b/>
          <w:sz w:val="18"/>
          <w:szCs w:val="18"/>
        </w:rPr>
        <w:t>suhtluspädevus</w:t>
      </w:r>
      <w:r w:rsidRPr="008844E6">
        <w:rPr>
          <w:rFonts w:eastAsia="Times New Roman" w:cs="Times New Roman"/>
          <w:sz w:val="18"/>
          <w:szCs w:val="18"/>
        </w:rPr>
        <w:t xml:space="preserve"> – suutlikkus ennast selgelt, asjakohaselt ja viisakalt väljendada emakeeles ja iseseisva keelekasutaja tasemel vähemalt kahes võõrkeeles, arvestades olukordi ja mõistes suhtluspartnereid ning suhtlemise turvalisust; ennast esitleda, oma seisukohti esitada ja põhjendada; lugeda ning eristada ja mõista teabe- ja tarbetekste ning ilukirjandust; koostada eri liiki tekste, kasutades korrektset viitamist, kohaseid keelevahendeid ja sobivat stiili; väärtustada õigekeelsust, kasutada korrektset ja väljendusrikast keelt ning kokkuleppel põhinevat suhtlemisviisi;</w:t>
      </w:r>
    </w:p>
    <w:p w:rsidR="00412BBE" w:rsidRPr="008844E6" w:rsidRDefault="00412BBE" w:rsidP="008844E6">
      <w:pPr>
        <w:jc w:val="both"/>
        <w:rPr>
          <w:rFonts w:eastAsia="Times New Roman" w:cs="Times New Roman"/>
          <w:sz w:val="18"/>
          <w:szCs w:val="18"/>
        </w:rPr>
      </w:pPr>
      <w:r w:rsidRPr="008844E6">
        <w:rPr>
          <w:rFonts w:eastAsia="Times New Roman" w:cs="Times New Roman"/>
          <w:sz w:val="18"/>
          <w:szCs w:val="18"/>
        </w:rPr>
        <w:t xml:space="preserve"> 6) </w:t>
      </w:r>
      <w:r w:rsidRPr="008844E6">
        <w:rPr>
          <w:rFonts w:eastAsia="Times New Roman" w:cs="Times New Roman"/>
          <w:b/>
          <w:sz w:val="18"/>
          <w:szCs w:val="18"/>
        </w:rPr>
        <w:t>matemaatika-, loodusteaduste- ja tehnoloogiaalane pädevus</w:t>
      </w:r>
      <w:r w:rsidRPr="008844E6">
        <w:rPr>
          <w:rFonts w:eastAsia="Times New Roman" w:cs="Times New Roman"/>
          <w:sz w:val="18"/>
          <w:szCs w:val="18"/>
        </w:rPr>
        <w:t xml:space="preserve"> – suutlikkus kasutada matemaatikale ja loodusteadustele omast keelt, sümboleid, meetodeid ja mudeleid, lahendades erinevaid ülesandeid kõigis elu- ja tegevusvaldkondades; mõista </w:t>
      </w:r>
      <w:r w:rsidRPr="008844E6">
        <w:rPr>
          <w:rFonts w:eastAsia="Times New Roman" w:cs="Times New Roman"/>
          <w:sz w:val="18"/>
          <w:szCs w:val="18"/>
        </w:rPr>
        <w:lastRenderedPageBreak/>
        <w:t>loodusteaduste ja tehnoloogia tähtsust ning mõju igapäevaelule, loodusele ja ühiskonnale; mõista teaduse ja tehnoloogiaga seotud piiranguid ja riske; teha tõenduspõhiseid otsuseid erinevates eluvaldkondades; kasutada uusi tehnoloogiaid loovalt ja uuendusmeelselt;</w:t>
      </w:r>
    </w:p>
    <w:p w:rsidR="00412BBE" w:rsidRPr="008844E6" w:rsidRDefault="00412BBE" w:rsidP="008844E6">
      <w:pPr>
        <w:jc w:val="both"/>
        <w:rPr>
          <w:rFonts w:eastAsia="Times New Roman" w:cs="Times New Roman"/>
          <w:sz w:val="18"/>
          <w:szCs w:val="18"/>
        </w:rPr>
      </w:pPr>
      <w:r w:rsidRPr="008844E6">
        <w:rPr>
          <w:rFonts w:eastAsia="Times New Roman" w:cs="Times New Roman"/>
          <w:sz w:val="18"/>
          <w:szCs w:val="18"/>
        </w:rPr>
        <w:t xml:space="preserve"> 7) </w:t>
      </w:r>
      <w:r w:rsidRPr="008844E6">
        <w:rPr>
          <w:rFonts w:eastAsia="Times New Roman" w:cs="Times New Roman"/>
          <w:b/>
          <w:sz w:val="18"/>
          <w:szCs w:val="18"/>
        </w:rPr>
        <w:t>ettevõtlikkuspädevus</w:t>
      </w:r>
      <w:r w:rsidRPr="008844E6">
        <w:rPr>
          <w:rFonts w:eastAsia="Times New Roman" w:cs="Times New Roman"/>
          <w:sz w:val="18"/>
          <w:szCs w:val="18"/>
        </w:rPr>
        <w:t xml:space="preserve"> – suutlikkus ideid luua ja ellu viia, kasutades omandatud teadmisi ja oskusi erinevates elu- ja tegevusvaldkondades; näha probleeme ja neis peituvaid võimalusi, aidata kaasa probleemide lahendamisele; seada eesmärke, koostada lühi- ja pikaajalisi plaane, neid tutvustada ja ellu viia; korraldada ühistegevusi ja neist osa võtta, näidata algatusvõimet ja vastutada tulemuste eest; reageerida loovalt, uuendusmeelselt ja paindlikult muutustele ning võtta arukaid riske; mõelda kriitiliselt ja loovalt, arendada ja hinnata oma ja teiste ideid;</w:t>
      </w:r>
    </w:p>
    <w:p w:rsidR="00AB78E5" w:rsidRDefault="00412BBE" w:rsidP="008844E6">
      <w:pPr>
        <w:jc w:val="both"/>
        <w:rPr>
          <w:rFonts w:eastAsia="Times New Roman" w:cs="Times New Roman"/>
          <w:sz w:val="18"/>
          <w:szCs w:val="18"/>
        </w:rPr>
      </w:pPr>
      <w:r w:rsidRPr="008844E6">
        <w:rPr>
          <w:rFonts w:eastAsia="Times New Roman" w:cs="Times New Roman"/>
          <w:sz w:val="18"/>
          <w:szCs w:val="18"/>
        </w:rPr>
        <w:t xml:space="preserve"> 8) </w:t>
      </w:r>
      <w:r w:rsidRPr="008844E6">
        <w:rPr>
          <w:rFonts w:eastAsia="Times New Roman" w:cs="Times New Roman"/>
          <w:b/>
          <w:sz w:val="18"/>
          <w:szCs w:val="18"/>
        </w:rPr>
        <w:t>digipädevus</w:t>
      </w:r>
      <w:r w:rsidRPr="008844E6">
        <w:rPr>
          <w:rFonts w:eastAsia="Times New Roman" w:cs="Times New Roman"/>
          <w:sz w:val="18"/>
          <w:szCs w:val="18"/>
        </w:rPr>
        <w:t xml:space="preserve"> – suutlikkus kasutada uuenevat digitehnoloogiat toimetulekuks kiiresti muutuvas ühiskonnas nii õppimisel, kodanikuna tegutsedes kui kogukondades suheldes; leida ja säilitada digivahendite abil infot ning hinnata selle asjakohasust ja usaldusväärsust; osaleda digitaalses sisuloomes, sh tekstide, piltide, multimeediumide loomisel ja kasutamisel; kasutada probleemilahenduseks sobivaid digivahendeid ja võtteid, suhelda ja teha koostööd erinevates digikeskkondades; olla teadlik digikeskkonna ohtudest ning osata kaitsta oma privaatsust, isikuandmeid ja digitaalset identiteeti; järgida digikeskkonnas samu moraali- ja väärtuspõhimõtteid nagu igapäevaelus.</w:t>
      </w:r>
    </w:p>
    <w:p w:rsidR="003562A2" w:rsidRPr="003562A2" w:rsidRDefault="003562A2" w:rsidP="008844E6">
      <w:pPr>
        <w:jc w:val="both"/>
        <w:rPr>
          <w:rFonts w:eastAsia="Times New Roman" w:cs="Times New Roman"/>
          <w:b/>
          <w:sz w:val="18"/>
          <w:szCs w:val="18"/>
        </w:rPr>
      </w:pPr>
      <w:r w:rsidRPr="003562A2">
        <w:rPr>
          <w:rFonts w:eastAsia="Times New Roman" w:cs="Times New Roman"/>
          <w:b/>
          <w:sz w:val="18"/>
          <w:szCs w:val="18"/>
        </w:rPr>
        <w:t xml:space="preserve">Täida allolev ajatabel lähtudes praktika jooksul omandatud ja/või arendatud oskustest. </w:t>
      </w:r>
      <w:r w:rsidRPr="003562A2">
        <w:rPr>
          <w:rFonts w:eastAsia="Times New Roman" w:cs="Times New Roman"/>
          <w:b/>
          <w:sz w:val="18"/>
          <w:szCs w:val="18"/>
          <w:u w:val="single"/>
        </w:rPr>
        <w:t>Pane juba praktika jooksul igapäevaselt kirja kulunud aeg ning millega tegelesid selle aja jooksul</w:t>
      </w:r>
      <w:r w:rsidRPr="003562A2">
        <w:rPr>
          <w:rFonts w:eastAsia="Times New Roman" w:cs="Times New Roman"/>
          <w:b/>
          <w:sz w:val="18"/>
          <w:szCs w:val="18"/>
        </w:rPr>
        <w:t>. Hiljem saad tegevuse käigus omandatud oskused ja õppetunnid lahti mõtestada üldpädevuste võtmes ning analüüsida, kus saad õpitut ülejäänud elus rakendada.</w:t>
      </w:r>
    </w:p>
    <w:tbl>
      <w:tblPr>
        <w:tblStyle w:val="Kontuurtabel"/>
        <w:tblW w:w="9062" w:type="dxa"/>
        <w:tblBorders>
          <w:top w:val="dashSmallGap" w:sz="8" w:space="0" w:color="385623" w:themeColor="accent6" w:themeShade="80"/>
          <w:left w:val="dashSmallGap" w:sz="8" w:space="0" w:color="385623" w:themeColor="accent6" w:themeShade="80"/>
          <w:bottom w:val="dashSmallGap" w:sz="8" w:space="0" w:color="385623" w:themeColor="accent6" w:themeShade="80"/>
          <w:right w:val="dashSmallGap" w:sz="8" w:space="0" w:color="385623" w:themeColor="accent6" w:themeShade="80"/>
          <w:insideH w:val="dashSmallGap" w:sz="8" w:space="0" w:color="385623" w:themeColor="accent6" w:themeShade="80"/>
          <w:insideV w:val="dashSmallGap" w:sz="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266"/>
        <w:gridCol w:w="2835"/>
        <w:gridCol w:w="2552"/>
        <w:gridCol w:w="2409"/>
      </w:tblGrid>
      <w:tr w:rsidR="00195A13" w:rsidRPr="00AB2675" w:rsidTr="000C6E60">
        <w:tc>
          <w:tcPr>
            <w:tcW w:w="1266" w:type="dxa"/>
            <w:shd w:val="clear" w:color="auto" w:fill="538135" w:themeFill="accent6" w:themeFillShade="BF"/>
          </w:tcPr>
          <w:p w:rsidR="00195A13" w:rsidRPr="003562A2" w:rsidRDefault="00195A13" w:rsidP="000C6E60">
            <w:pPr>
              <w:jc w:val="center"/>
              <w:rPr>
                <w:rFonts w:cs="Vrinda"/>
                <w:b/>
                <w:color w:val="FFFFFF" w:themeColor="background1"/>
                <w:sz w:val="20"/>
                <w:szCs w:val="20"/>
              </w:rPr>
            </w:pPr>
            <w:r w:rsidRPr="003562A2">
              <w:rPr>
                <w:rFonts w:cs="Vrinda"/>
                <w:b/>
                <w:color w:val="FFFFFF" w:themeColor="background1"/>
                <w:sz w:val="20"/>
                <w:szCs w:val="20"/>
              </w:rPr>
              <w:t>KUUPÄEV + AJAKULU</w:t>
            </w:r>
          </w:p>
        </w:tc>
        <w:tc>
          <w:tcPr>
            <w:tcW w:w="2835" w:type="dxa"/>
            <w:shd w:val="clear" w:color="auto" w:fill="538135" w:themeFill="accent6" w:themeFillShade="BF"/>
          </w:tcPr>
          <w:p w:rsidR="00195A13" w:rsidRPr="003562A2" w:rsidRDefault="00195A13" w:rsidP="000C6E60">
            <w:pPr>
              <w:jc w:val="center"/>
              <w:rPr>
                <w:rFonts w:cs="Vrinda"/>
                <w:b/>
                <w:color w:val="FFFFFF" w:themeColor="background1"/>
                <w:sz w:val="20"/>
                <w:szCs w:val="20"/>
              </w:rPr>
            </w:pPr>
            <w:r w:rsidRPr="003562A2">
              <w:rPr>
                <w:rFonts w:cs="Vrinda"/>
                <w:b/>
                <w:color w:val="FFFFFF" w:themeColor="background1"/>
                <w:sz w:val="20"/>
                <w:szCs w:val="20"/>
              </w:rPr>
              <w:t>TEGEVUS</w:t>
            </w:r>
          </w:p>
          <w:p w:rsidR="00195A13" w:rsidRPr="003562A2" w:rsidRDefault="00195A13" w:rsidP="000C6E60">
            <w:pPr>
              <w:ind w:left="-262" w:right="-253"/>
              <w:jc w:val="center"/>
              <w:rPr>
                <w:rFonts w:cs="Vrind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538135" w:themeFill="accent6" w:themeFillShade="BF"/>
          </w:tcPr>
          <w:p w:rsidR="00195A13" w:rsidRPr="003562A2" w:rsidRDefault="00195A13" w:rsidP="000C6E60">
            <w:pPr>
              <w:jc w:val="center"/>
              <w:rPr>
                <w:rFonts w:cs="Vrinda"/>
                <w:b/>
                <w:color w:val="FFFFFF" w:themeColor="background1"/>
                <w:sz w:val="20"/>
                <w:szCs w:val="20"/>
              </w:rPr>
            </w:pPr>
            <w:r w:rsidRPr="003562A2">
              <w:rPr>
                <w:rFonts w:cs="Vrinda"/>
                <w:b/>
                <w:color w:val="FFFFFF" w:themeColor="background1"/>
                <w:sz w:val="20"/>
                <w:szCs w:val="20"/>
              </w:rPr>
              <w:t>MIDA ÕPPISIN / OMANDATUD OSKUS</w:t>
            </w:r>
            <w:r w:rsidR="00F139C5" w:rsidRPr="003562A2">
              <w:rPr>
                <w:rFonts w:cs="Vrinda"/>
                <w:b/>
                <w:color w:val="FFFFFF" w:themeColor="background1"/>
                <w:sz w:val="20"/>
                <w:szCs w:val="20"/>
              </w:rPr>
              <w:t xml:space="preserve"> /</w:t>
            </w:r>
            <w:r w:rsidR="00F139C5" w:rsidRPr="003562A2">
              <w:rPr>
                <w:rFonts w:cs="Vrinda"/>
                <w:b/>
                <w:color w:val="FFFFFF" w:themeColor="background1"/>
                <w:sz w:val="20"/>
                <w:szCs w:val="20"/>
              </w:rPr>
              <w:br/>
              <w:t>ÜLDPÄDEVUS</w:t>
            </w:r>
          </w:p>
        </w:tc>
        <w:tc>
          <w:tcPr>
            <w:tcW w:w="2409" w:type="dxa"/>
            <w:shd w:val="clear" w:color="auto" w:fill="538135" w:themeFill="accent6" w:themeFillShade="BF"/>
          </w:tcPr>
          <w:p w:rsidR="00195A13" w:rsidRPr="003562A2" w:rsidRDefault="00195A13" w:rsidP="000C6E60">
            <w:pPr>
              <w:jc w:val="center"/>
              <w:rPr>
                <w:rFonts w:cs="Vrinda"/>
                <w:b/>
                <w:color w:val="FFFFFF" w:themeColor="background1"/>
                <w:sz w:val="20"/>
                <w:szCs w:val="20"/>
              </w:rPr>
            </w:pPr>
            <w:r w:rsidRPr="003562A2">
              <w:rPr>
                <w:rFonts w:cs="Vrinda"/>
                <w:b/>
                <w:color w:val="FFFFFF" w:themeColor="background1"/>
                <w:sz w:val="20"/>
                <w:szCs w:val="20"/>
              </w:rPr>
              <w:t>KUS SAAN ÕPITUT RAKENDADA</w:t>
            </w:r>
          </w:p>
        </w:tc>
      </w:tr>
      <w:tr w:rsidR="00195A13" w:rsidRPr="00AB2675" w:rsidTr="003562A2">
        <w:trPr>
          <w:trHeight w:val="454"/>
        </w:trPr>
        <w:tc>
          <w:tcPr>
            <w:tcW w:w="1266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</w:tr>
      <w:tr w:rsidR="00195A13" w:rsidRPr="00AB2675" w:rsidTr="003562A2">
        <w:trPr>
          <w:trHeight w:val="454"/>
        </w:trPr>
        <w:tc>
          <w:tcPr>
            <w:tcW w:w="1266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</w:tr>
      <w:tr w:rsidR="00195A13" w:rsidRPr="00AB2675" w:rsidTr="003562A2">
        <w:trPr>
          <w:trHeight w:val="454"/>
        </w:trPr>
        <w:tc>
          <w:tcPr>
            <w:tcW w:w="1266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</w:tr>
      <w:tr w:rsidR="00195A13" w:rsidRPr="00AB2675" w:rsidTr="003562A2">
        <w:trPr>
          <w:trHeight w:val="454"/>
        </w:trPr>
        <w:tc>
          <w:tcPr>
            <w:tcW w:w="1266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</w:tr>
      <w:tr w:rsidR="00195A13" w:rsidRPr="00AB2675" w:rsidTr="003562A2">
        <w:trPr>
          <w:trHeight w:val="454"/>
        </w:trPr>
        <w:tc>
          <w:tcPr>
            <w:tcW w:w="1266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</w:tr>
      <w:tr w:rsidR="00195A13" w:rsidRPr="00AB2675" w:rsidTr="003562A2">
        <w:trPr>
          <w:trHeight w:val="454"/>
        </w:trPr>
        <w:tc>
          <w:tcPr>
            <w:tcW w:w="1266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</w:tr>
      <w:tr w:rsidR="00195A13" w:rsidRPr="00AB2675" w:rsidTr="003562A2">
        <w:trPr>
          <w:trHeight w:val="454"/>
        </w:trPr>
        <w:tc>
          <w:tcPr>
            <w:tcW w:w="1266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</w:tr>
      <w:tr w:rsidR="00195A13" w:rsidRPr="00AB2675" w:rsidTr="003562A2">
        <w:trPr>
          <w:trHeight w:val="454"/>
        </w:trPr>
        <w:tc>
          <w:tcPr>
            <w:tcW w:w="1266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</w:tr>
      <w:tr w:rsidR="00195A13" w:rsidRPr="00AB2675" w:rsidTr="003562A2">
        <w:trPr>
          <w:trHeight w:val="454"/>
        </w:trPr>
        <w:tc>
          <w:tcPr>
            <w:tcW w:w="1266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</w:tr>
      <w:tr w:rsidR="00195A13" w:rsidRPr="00AB2675" w:rsidTr="003562A2">
        <w:trPr>
          <w:trHeight w:val="454"/>
        </w:trPr>
        <w:tc>
          <w:tcPr>
            <w:tcW w:w="1266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95A13" w:rsidRPr="008844E6" w:rsidRDefault="00195A13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</w:tr>
      <w:tr w:rsidR="003562A2" w:rsidRPr="00AB2675" w:rsidTr="003562A2">
        <w:trPr>
          <w:trHeight w:val="454"/>
        </w:trPr>
        <w:tc>
          <w:tcPr>
            <w:tcW w:w="1266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</w:tr>
      <w:tr w:rsidR="003562A2" w:rsidRPr="00AB2675" w:rsidTr="003562A2">
        <w:trPr>
          <w:trHeight w:val="454"/>
        </w:trPr>
        <w:tc>
          <w:tcPr>
            <w:tcW w:w="1266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</w:tr>
      <w:tr w:rsidR="003562A2" w:rsidRPr="00AB2675" w:rsidTr="003562A2">
        <w:trPr>
          <w:trHeight w:val="454"/>
        </w:trPr>
        <w:tc>
          <w:tcPr>
            <w:tcW w:w="1266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</w:tr>
      <w:tr w:rsidR="003562A2" w:rsidRPr="00AB2675" w:rsidTr="003562A2">
        <w:trPr>
          <w:trHeight w:val="454"/>
        </w:trPr>
        <w:tc>
          <w:tcPr>
            <w:tcW w:w="1266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</w:tr>
      <w:tr w:rsidR="003562A2" w:rsidRPr="00AB2675" w:rsidTr="003562A2">
        <w:trPr>
          <w:trHeight w:val="454"/>
        </w:trPr>
        <w:tc>
          <w:tcPr>
            <w:tcW w:w="1266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</w:tr>
      <w:tr w:rsidR="003562A2" w:rsidRPr="00AB2675" w:rsidTr="003562A2">
        <w:trPr>
          <w:trHeight w:val="454"/>
        </w:trPr>
        <w:tc>
          <w:tcPr>
            <w:tcW w:w="1266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</w:tr>
      <w:tr w:rsidR="003562A2" w:rsidRPr="00AB2675" w:rsidTr="003562A2">
        <w:trPr>
          <w:trHeight w:val="454"/>
        </w:trPr>
        <w:tc>
          <w:tcPr>
            <w:tcW w:w="1266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</w:tr>
      <w:tr w:rsidR="003562A2" w:rsidRPr="00AB2675" w:rsidTr="003562A2">
        <w:trPr>
          <w:trHeight w:val="454"/>
        </w:trPr>
        <w:tc>
          <w:tcPr>
            <w:tcW w:w="1266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</w:tr>
      <w:tr w:rsidR="003562A2" w:rsidRPr="00AB2675" w:rsidTr="003562A2">
        <w:trPr>
          <w:trHeight w:val="454"/>
        </w:trPr>
        <w:tc>
          <w:tcPr>
            <w:tcW w:w="1266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</w:tr>
      <w:tr w:rsidR="003562A2" w:rsidRPr="00AB2675" w:rsidTr="003562A2">
        <w:trPr>
          <w:trHeight w:val="454"/>
        </w:trPr>
        <w:tc>
          <w:tcPr>
            <w:tcW w:w="1266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562A2" w:rsidRPr="008844E6" w:rsidRDefault="003562A2" w:rsidP="000C6E60">
            <w:pPr>
              <w:jc w:val="center"/>
              <w:rPr>
                <w:rFonts w:cs="Vrinda"/>
                <w:sz w:val="24"/>
                <w:szCs w:val="24"/>
              </w:rPr>
            </w:pPr>
          </w:p>
        </w:tc>
      </w:tr>
    </w:tbl>
    <w:p w:rsidR="00195A13" w:rsidRPr="00054242" w:rsidRDefault="00195A13" w:rsidP="003562A2"/>
    <w:p w:rsidR="00D81D18" w:rsidRPr="00054242" w:rsidRDefault="00D81D18" w:rsidP="00D81D18">
      <w:pPr>
        <w:pStyle w:val="Pealkiri3"/>
        <w:shd w:val="clear" w:color="auto" w:fill="538135" w:themeFill="accent6" w:themeFillShade="BF"/>
        <w:spacing w:line="240" w:lineRule="auto"/>
        <w:ind w:hanging="14"/>
        <w:rPr>
          <w:rFonts w:asciiTheme="minorHAnsi" w:hAnsiTheme="minorHAnsi"/>
          <w:b/>
          <w:color w:val="FFFFFF" w:themeColor="background1"/>
          <w:sz w:val="28"/>
          <w:szCs w:val="28"/>
        </w:rPr>
      </w:pPr>
      <w:r w:rsidRPr="00054242">
        <w:rPr>
          <w:rFonts w:asciiTheme="minorHAnsi" w:hAnsiTheme="minorHAnsi"/>
          <w:b/>
          <w:color w:val="FFFFFF" w:themeColor="background1"/>
          <w:sz w:val="28"/>
          <w:szCs w:val="28"/>
        </w:rPr>
        <w:t>MINU KOGEMUS JA REFLEKTSIOON PRAKTIKALE</w:t>
      </w:r>
    </w:p>
    <w:p w:rsidR="00D81D18" w:rsidRPr="00054242" w:rsidRDefault="00D81D18" w:rsidP="00D81D18">
      <w:pPr>
        <w:spacing w:after="0" w:line="240" w:lineRule="auto"/>
        <w:ind w:hanging="14"/>
        <w:rPr>
          <w:b/>
          <w:color w:val="181717"/>
          <w:sz w:val="20"/>
        </w:rPr>
      </w:pPr>
      <w:r w:rsidRPr="00054242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2BDCE" wp14:editId="61886E30">
                <wp:simplePos x="0" y="0"/>
                <wp:positionH relativeFrom="column">
                  <wp:posOffset>0</wp:posOffset>
                </wp:positionH>
                <wp:positionV relativeFrom="paragraph">
                  <wp:posOffset>69166</wp:posOffset>
                </wp:positionV>
                <wp:extent cx="3849541" cy="0"/>
                <wp:effectExtent l="0" t="0" r="0" b="0"/>
                <wp:wrapNone/>
                <wp:docPr id="1" name="Shape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954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0094">
                              <a:moveTo>
                                <a:pt x="0" y="0"/>
                              </a:moveTo>
                              <a:lnTo>
                                <a:pt x="3850094" y="0"/>
                              </a:lnTo>
                            </a:path>
                          </a:pathLst>
                        </a:custGeom>
                        <a:ln w="12700" cap="rnd">
                          <a:custDash>
                            <a:ds d="1" sp="200100"/>
                          </a:custDash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DE9191" id="Shape 928" o:spid="_x0000_s1026" style="position:absolute;margin-left:0;margin-top:5.45pt;width:303.1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500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oHJQIAAMUEAAAOAAAAZHJzL2Uyb0RvYy54bWysVM1u2zAMvg/YOwi+L7azdE2MJD0s2C7D&#10;VqzdAzD6iQ3IkiApcfL2o+ifBCnQwzAfZEokP34kRa2fzq1mJ+lDY80mK2dFxqThVjTmsMn+vH77&#10;tMxYiGAEaGvkJrvIkD1tP35Yd66Sc1tbLaRnCGJC1blNVsfoqjwPvJYthJl10qBSWd9CxK0/5MJD&#10;h+itzudF8SXvrBfOWy5DwNNdr8y2hK+U5PGXUkFGpjcZcou0elr3ac23a6gOHlzd8IEG/AOLFhqD&#10;QSeoHURgR9+8gWob7m2wKs64bXOrVMMl5YDZlMVdNi81OEm5YHGCm8oU/h8s/3l69qwR2LuMGWix&#10;RRSVrebLVJzOhQptXtyzH3YBxZTpWfk2/TEHdqaCXqaCynNkHA8/LxerhwUi81GXXx35McTv0hII&#10;nH6E2PdCjBLUo8TPZhQ9dvTdXjqIyS8xSyLrEouHolgtqD+tPclXS9p4RxupXbXa3FqNCOwmjd4C&#10;nVKY7XoQKDTKt8lpk1iU88cCbyAHvOXeCGKTrHYQ0B0qEVjfhYAGeLVLtMaKDFijlbdHI/pjbVCb&#10;+tN3hKR40TKBafNbKmwr9qCkSMEf9l+1ZyfAQSiX5WP5OKCTafJRjdaTV/HWq6CPzkG7GnqskeQQ&#10;gAgPSAlU0gzew/KBTT+I+FJgYcZxxIQnJ6JlTZz8DT4ixPsm2yTurbjQDaWC4KwQj2Gu0zDe7qls&#10;19dn+xcAAP//AwBQSwMEFAAGAAgAAAAhADEwqL/cAAAABgEAAA8AAABkcnMvZG93bnJldi54bWxM&#10;j81OwzAQhO9IvIO1SNyoTSUimsapqkAElx5IkRC3bewmEf6JbDcNb88iDuU4M6uZb4vNbA2bdIiD&#10;dxLuFwKYdq1Xg+skvO/ru0dgMaFTaLzTEr51hE15fVVgrvzZvempSR2jEhdzlNCnNOacx7bXFuPC&#10;j9pRdvTBYiIZOq4CnqncGr4UIuMWB0cLPY666nX71ZyshNdQ1TW+fDxvzTTsd5+rZvf0UEl5ezNv&#10;18CSntPlGH7xCR1KYjr4k1ORGQn0SCJXrIBRmolsCezwZ/Cy4P/xyx8AAAD//wMAUEsBAi0AFAAG&#10;AAgAAAAhALaDOJL+AAAA4QEAABMAAAAAAAAAAAAAAAAAAAAAAFtDb250ZW50X1R5cGVzXS54bWxQ&#10;SwECLQAUAAYACAAAACEAOP0h/9YAAACUAQAACwAAAAAAAAAAAAAAAAAvAQAAX3JlbHMvLnJlbHNQ&#10;SwECLQAUAAYACAAAACEAUFsqByUCAADFBAAADgAAAAAAAAAAAAAAAAAuAgAAZHJzL2Uyb0RvYy54&#10;bWxQSwECLQAUAAYACAAAACEAMTCov9wAAAAGAQAADwAAAAAAAAAAAAAAAAB/BAAAZHJzL2Rvd25y&#10;ZXYueG1sUEsFBgAAAAAEAAQA8wAAAIgFAAAAAA==&#10;" path="m,l3850094,e" filled="f" strokecolor="#181717" strokeweight="1pt">
                <v:stroke endcap="round"/>
                <v:path arrowok="t" textboxrect="0,0,3850094,0"/>
              </v:shape>
            </w:pict>
          </mc:Fallback>
        </mc:AlternateContent>
      </w:r>
    </w:p>
    <w:p w:rsidR="00D81D18" w:rsidRPr="00054242" w:rsidRDefault="00D81D18" w:rsidP="00AB78E5">
      <w:pPr>
        <w:spacing w:after="0" w:line="240" w:lineRule="auto"/>
        <w:ind w:right="-607"/>
        <w:jc w:val="both"/>
        <w:rPr>
          <w:rFonts w:eastAsia="Times New Roman" w:cs="Times New Roman"/>
          <w:sz w:val="20"/>
          <w:szCs w:val="20"/>
        </w:rPr>
      </w:pPr>
      <w:r w:rsidRPr="00054242">
        <w:rPr>
          <w:rFonts w:eastAsia="Times New Roman" w:cs="Times New Roman"/>
          <w:b/>
          <w:sz w:val="20"/>
          <w:szCs w:val="20"/>
        </w:rPr>
        <w:t xml:space="preserve">Enesehinnang/-analüüs </w:t>
      </w:r>
      <w:r w:rsidRPr="00054242">
        <w:rPr>
          <w:rFonts w:eastAsia="Times New Roman" w:cs="Times New Roman"/>
          <w:sz w:val="20"/>
          <w:szCs w:val="20"/>
        </w:rPr>
        <w:t xml:space="preserve">(Pane kirja suurimad õnnestumised, väljakutsed; mida õppisid saadud kogemustest; </w:t>
      </w:r>
    </w:p>
    <w:p w:rsidR="00D81D18" w:rsidRPr="00054242" w:rsidRDefault="00D81D18" w:rsidP="00AB78E5">
      <w:pPr>
        <w:spacing w:after="0" w:line="240" w:lineRule="auto"/>
        <w:ind w:right="-607"/>
        <w:jc w:val="both"/>
        <w:rPr>
          <w:rFonts w:eastAsia="Times New Roman" w:cs="Times New Roman"/>
          <w:sz w:val="20"/>
          <w:szCs w:val="20"/>
        </w:rPr>
      </w:pPr>
      <w:r w:rsidRPr="00054242">
        <w:rPr>
          <w:rFonts w:eastAsia="Times New Roman" w:cs="Times New Roman"/>
          <w:sz w:val="20"/>
          <w:szCs w:val="20"/>
        </w:rPr>
        <w:t>kuidas saad</w:t>
      </w:r>
      <w:r w:rsidR="00EF74AA">
        <w:rPr>
          <w:rFonts w:eastAsia="Times New Roman" w:cs="Times New Roman"/>
          <w:sz w:val="20"/>
          <w:szCs w:val="20"/>
        </w:rPr>
        <w:t xml:space="preserve"> või kavatsed</w:t>
      </w:r>
      <w:r w:rsidRPr="00054242">
        <w:rPr>
          <w:rFonts w:eastAsia="Times New Roman" w:cs="Times New Roman"/>
          <w:sz w:val="20"/>
          <w:szCs w:val="20"/>
        </w:rPr>
        <w:t xml:space="preserve"> omandatud oskusi ja teadmisi edaspidi kasutada.)</w:t>
      </w:r>
    </w:p>
    <w:p w:rsidR="00D81D18" w:rsidRPr="00054242" w:rsidRDefault="00D81D18" w:rsidP="00D81D18">
      <w:pPr>
        <w:spacing w:after="0" w:line="240" w:lineRule="auto"/>
        <w:rPr>
          <w:sz w:val="20"/>
          <w:szCs w:val="20"/>
        </w:rPr>
      </w:pPr>
    </w:p>
    <w:tbl>
      <w:tblPr>
        <w:tblStyle w:val="Kontuurtabel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884"/>
      </w:tblGrid>
      <w:tr w:rsidR="00D81D18" w:rsidRPr="00054242" w:rsidTr="00875CAE">
        <w:trPr>
          <w:trHeight w:val="4227"/>
        </w:trPr>
        <w:tc>
          <w:tcPr>
            <w:tcW w:w="8884" w:type="dxa"/>
          </w:tcPr>
          <w:p w:rsidR="000C7AAA" w:rsidRPr="000C7AAA" w:rsidRDefault="000C7AAA" w:rsidP="000C7AAA">
            <w:pPr>
              <w:ind w:right="-36"/>
              <w:rPr>
                <w:i/>
                <w:color w:val="BFBFBF" w:themeColor="background1" w:themeShade="BF"/>
              </w:rPr>
            </w:pPr>
            <w:r w:rsidRPr="00054242">
              <w:rPr>
                <w:i/>
                <w:color w:val="BFBFBF" w:themeColor="background1" w:themeShade="BF"/>
              </w:rPr>
              <w:t>/</w:t>
            </w:r>
            <w:r>
              <w:rPr>
                <w:i/>
                <w:color w:val="BFBFBF" w:themeColor="background1" w:themeShade="BF"/>
              </w:rPr>
              <w:t>sinu tekst siin/</w:t>
            </w:r>
          </w:p>
          <w:p w:rsidR="00D81D18" w:rsidRPr="00054242" w:rsidRDefault="00D81D18" w:rsidP="00277807">
            <w:pPr>
              <w:rPr>
                <w:sz w:val="20"/>
                <w:szCs w:val="20"/>
              </w:rPr>
            </w:pPr>
          </w:p>
          <w:p w:rsidR="00D81D18" w:rsidRPr="00054242" w:rsidRDefault="00D81D18" w:rsidP="00277807">
            <w:pPr>
              <w:rPr>
                <w:sz w:val="20"/>
                <w:szCs w:val="20"/>
              </w:rPr>
            </w:pPr>
          </w:p>
          <w:p w:rsidR="00D81D18" w:rsidRPr="00054242" w:rsidRDefault="00D81D18" w:rsidP="00277807">
            <w:pPr>
              <w:rPr>
                <w:sz w:val="20"/>
                <w:szCs w:val="20"/>
              </w:rPr>
            </w:pPr>
          </w:p>
          <w:p w:rsidR="00D81D18" w:rsidRPr="00054242" w:rsidRDefault="00D81D18" w:rsidP="00277807">
            <w:pPr>
              <w:rPr>
                <w:sz w:val="20"/>
                <w:szCs w:val="20"/>
              </w:rPr>
            </w:pPr>
          </w:p>
          <w:p w:rsidR="00D81D18" w:rsidRPr="00054242" w:rsidRDefault="00D81D18" w:rsidP="00277807">
            <w:pPr>
              <w:rPr>
                <w:sz w:val="20"/>
                <w:szCs w:val="20"/>
              </w:rPr>
            </w:pPr>
          </w:p>
          <w:p w:rsidR="00D81D18" w:rsidRDefault="00D81D18" w:rsidP="000C7AAA">
            <w:pPr>
              <w:ind w:right="-36"/>
              <w:rPr>
                <w:sz w:val="20"/>
                <w:szCs w:val="20"/>
              </w:rPr>
            </w:pPr>
          </w:p>
          <w:p w:rsidR="003562A2" w:rsidRDefault="003562A2" w:rsidP="000C7AAA">
            <w:pPr>
              <w:ind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:rsidR="003562A2" w:rsidRDefault="003562A2" w:rsidP="000C7AAA">
            <w:pPr>
              <w:ind w:right="-36"/>
              <w:rPr>
                <w:sz w:val="20"/>
                <w:szCs w:val="20"/>
              </w:rPr>
            </w:pPr>
          </w:p>
          <w:p w:rsidR="003562A2" w:rsidRPr="00054242" w:rsidRDefault="003562A2" w:rsidP="000C7AAA">
            <w:pPr>
              <w:ind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</w:tr>
    </w:tbl>
    <w:p w:rsidR="003562A2" w:rsidRDefault="003562A2" w:rsidP="00875CAE">
      <w:pPr>
        <w:spacing w:after="0" w:line="240" w:lineRule="auto"/>
        <w:ind w:right="-36"/>
        <w:rPr>
          <w:color w:val="181717"/>
          <w:sz w:val="20"/>
        </w:rPr>
      </w:pPr>
    </w:p>
    <w:p w:rsidR="003562A2" w:rsidRPr="003562A2" w:rsidRDefault="003562A2" w:rsidP="00875CAE">
      <w:pPr>
        <w:spacing w:after="0" w:line="240" w:lineRule="auto"/>
        <w:ind w:right="-36"/>
        <w:rPr>
          <w:b/>
          <w:color w:val="181717"/>
          <w:sz w:val="20"/>
        </w:rPr>
      </w:pPr>
      <w:r w:rsidRPr="003562A2">
        <w:rPr>
          <w:b/>
          <w:color w:val="181717"/>
          <w:sz w:val="20"/>
        </w:rPr>
        <w:t>Kinnitan, et olen praktikal viibinud ja minu juhendaja on tutvunud praktikaaruandega enne selle allkirjastamist.</w:t>
      </w:r>
    </w:p>
    <w:p w:rsidR="003562A2" w:rsidRDefault="003562A2" w:rsidP="00875CAE">
      <w:pPr>
        <w:spacing w:after="0" w:line="240" w:lineRule="auto"/>
        <w:ind w:right="-36"/>
        <w:rPr>
          <w:color w:val="181717"/>
          <w:sz w:val="20"/>
        </w:rPr>
      </w:pPr>
    </w:p>
    <w:p w:rsidR="000C7AAA" w:rsidRDefault="000C7AAA" w:rsidP="00875CAE">
      <w:pPr>
        <w:spacing w:after="0" w:line="240" w:lineRule="auto"/>
        <w:ind w:right="-36"/>
        <w:rPr>
          <w:color w:val="181717"/>
          <w:sz w:val="20"/>
        </w:rPr>
      </w:pPr>
      <w:r>
        <w:rPr>
          <w:color w:val="181717"/>
          <w:sz w:val="20"/>
        </w:rPr>
        <w:t>Kuupäev</w:t>
      </w:r>
      <w:r w:rsidR="004540C0">
        <w:rPr>
          <w:color w:val="181717"/>
          <w:sz w:val="20"/>
        </w:rPr>
        <w:t>:</w:t>
      </w:r>
    </w:p>
    <w:p w:rsidR="000C7AAA" w:rsidRDefault="000C7AAA" w:rsidP="00875CAE">
      <w:pPr>
        <w:spacing w:after="0" w:line="240" w:lineRule="auto"/>
        <w:ind w:right="-36"/>
        <w:rPr>
          <w:color w:val="181717"/>
          <w:sz w:val="20"/>
        </w:rPr>
      </w:pPr>
    </w:p>
    <w:p w:rsidR="00056EB6" w:rsidRDefault="000C7AAA" w:rsidP="00875CAE">
      <w:pPr>
        <w:spacing w:after="0" w:line="240" w:lineRule="auto"/>
        <w:ind w:right="-36"/>
        <w:rPr>
          <w:rFonts w:eastAsia="Times New Roman" w:cs="Times New Roman"/>
          <w:sz w:val="20"/>
          <w:szCs w:val="20"/>
        </w:rPr>
      </w:pPr>
      <w:r>
        <w:rPr>
          <w:color w:val="181717"/>
          <w:sz w:val="20"/>
        </w:rPr>
        <w:t>Õ</w:t>
      </w:r>
      <w:r w:rsidR="00DC2E47">
        <w:rPr>
          <w:color w:val="181717"/>
          <w:sz w:val="20"/>
        </w:rPr>
        <w:t>pilase</w:t>
      </w:r>
      <w:r w:rsidR="00DC2E47" w:rsidRPr="00054242">
        <w:rPr>
          <w:color w:val="181717"/>
          <w:sz w:val="20"/>
        </w:rPr>
        <w:t xml:space="preserve"> nimi ja allkiri (</w:t>
      </w:r>
      <w:r>
        <w:rPr>
          <w:color w:val="181717"/>
          <w:sz w:val="20"/>
        </w:rPr>
        <w:t>võib allkirjastada digitaalselt</w:t>
      </w:r>
      <w:r w:rsidR="00DC2E47" w:rsidRPr="00054242">
        <w:rPr>
          <w:color w:val="181717"/>
          <w:sz w:val="20"/>
        </w:rPr>
        <w:t xml:space="preserve">): </w:t>
      </w:r>
      <w:r w:rsidR="00056EB6">
        <w:rPr>
          <w:rFonts w:eastAsia="Times New Roman" w:cs="Times New Roman"/>
          <w:sz w:val="20"/>
          <w:szCs w:val="20"/>
        </w:rPr>
        <w:br w:type="page"/>
      </w:r>
    </w:p>
    <w:p w:rsidR="00D81D18" w:rsidRPr="00054242" w:rsidRDefault="00D81D18" w:rsidP="00D81D18">
      <w:pPr>
        <w:ind w:right="-604"/>
        <w:rPr>
          <w:rFonts w:eastAsia="Times New Roman" w:cs="Times New Roman"/>
          <w:sz w:val="20"/>
          <w:szCs w:val="20"/>
        </w:rPr>
      </w:pPr>
    </w:p>
    <w:p w:rsidR="00D81D18" w:rsidRPr="00054242" w:rsidRDefault="00D81D18" w:rsidP="00D81D18">
      <w:pPr>
        <w:pStyle w:val="Pealkiri3"/>
        <w:shd w:val="clear" w:color="auto" w:fill="538135" w:themeFill="accent6" w:themeFillShade="BF"/>
        <w:spacing w:line="240" w:lineRule="auto"/>
        <w:ind w:hanging="14"/>
        <w:rPr>
          <w:rFonts w:asciiTheme="minorHAnsi" w:hAnsiTheme="minorHAnsi"/>
          <w:b/>
          <w:color w:val="FFFFFF" w:themeColor="background1"/>
          <w:sz w:val="28"/>
          <w:szCs w:val="28"/>
        </w:rPr>
      </w:pPr>
      <w:r w:rsidRPr="00054242">
        <w:rPr>
          <w:rFonts w:asciiTheme="minorHAnsi" w:hAnsiTheme="minorHAnsi"/>
          <w:b/>
          <w:color w:val="FFFFFF" w:themeColor="background1"/>
          <w:sz w:val="28"/>
          <w:szCs w:val="28"/>
        </w:rPr>
        <w:t>JUHENDAJA HINNANG PRAKTIKA</w:t>
      </w:r>
      <w:r w:rsidR="00875CAE">
        <w:rPr>
          <w:rFonts w:asciiTheme="minorHAnsi" w:hAnsiTheme="minorHAnsi"/>
          <w:b/>
          <w:color w:val="FFFFFF" w:themeColor="background1"/>
          <w:sz w:val="28"/>
          <w:szCs w:val="28"/>
        </w:rPr>
        <w:t>NDI</w:t>
      </w:r>
      <w:r w:rsidRPr="00054242">
        <w:rPr>
          <w:rFonts w:asciiTheme="minorHAnsi" w:hAnsiTheme="minorHAnsi"/>
          <w:b/>
          <w:color w:val="FFFFFF" w:themeColor="background1"/>
          <w:sz w:val="28"/>
          <w:szCs w:val="28"/>
        </w:rPr>
        <w:t>LE</w:t>
      </w:r>
    </w:p>
    <w:p w:rsidR="00D81D18" w:rsidRPr="00054242" w:rsidRDefault="00D81D18" w:rsidP="00D81D18">
      <w:pPr>
        <w:spacing w:after="0" w:line="240" w:lineRule="auto"/>
        <w:ind w:hanging="14"/>
        <w:rPr>
          <w:b/>
          <w:color w:val="181717"/>
          <w:sz w:val="20"/>
        </w:rPr>
      </w:pPr>
      <w:r w:rsidRPr="00054242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5C7D2" wp14:editId="22AFAE24">
                <wp:simplePos x="0" y="0"/>
                <wp:positionH relativeFrom="column">
                  <wp:posOffset>0</wp:posOffset>
                </wp:positionH>
                <wp:positionV relativeFrom="paragraph">
                  <wp:posOffset>69166</wp:posOffset>
                </wp:positionV>
                <wp:extent cx="3849541" cy="0"/>
                <wp:effectExtent l="0" t="0" r="0" b="0"/>
                <wp:wrapNone/>
                <wp:docPr id="2" name="Shape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954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0094">
                              <a:moveTo>
                                <a:pt x="0" y="0"/>
                              </a:moveTo>
                              <a:lnTo>
                                <a:pt x="3850094" y="0"/>
                              </a:lnTo>
                            </a:path>
                          </a:pathLst>
                        </a:custGeom>
                        <a:ln w="12700" cap="rnd">
                          <a:custDash>
                            <a:ds d="1" sp="200100"/>
                          </a:custDash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46D80" id="Shape 928" o:spid="_x0000_s1026" style="position:absolute;margin-left:0;margin-top:5.45pt;width:303.1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500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89KAIAAMUEAAAOAAAAZHJzL2Uyb0RvYy54bWysVM1u2zAMvg/YOwi6L7azdEmMOD002C7D&#10;VqzdAyj6iQ3IkiApcfL2o+ifBCnQw1AfZEokP34kRW0ez60mJ+lDY01Fi1lOiTTcisYcKvr39fuX&#10;FSUhMiOYtkZW9CIDfdx+/rTpXCnntrZaSE8AxISycxWtY3RllgVey5aFmXXSgFJZ37IIW3/IhGcd&#10;oLc6m+f5t6yzXjhvuQwBTne9km4RXynJ42+lgoxEVxS4RVw9rvu0ZtsNKw+eubrhAw32Hyxa1hgI&#10;OkHtWGTk6Js3UG3DvQ1WxRm3bWaVarjEHCCbIr/L5qVmTmIuUJzgpjKFj4Plv07PnjSionNKDGuh&#10;RRiVrOerVJzOhRJsXtyzH3YBxJTpWfk2/SEHcsaCXqaCynMkHA6/rhbrh0VBCR912dWRH0P8IS2C&#10;sNPPEPteiFFi9SjxsxlFDx19t5eOxeSXmCWRdInFQ56vF9if1p7kq0VtvKMN1K5abW6tRgRyk0Zv&#10;AU4pzHYzCBga5NvktEksivkyhxvIGdxybwSySVY7FsCdlSIQ6ALUKoABXO0CrKEiA9Zo5e3RiP5Y&#10;G9Cm/vQdQSletExg2vyRCtoKPSgwUvCH/ZP25MRgEIpVsSyWAzqaJh/VaD155W+9cvzwnGlXsx5r&#10;JDkEQMIDUgKVOIP3sHxg0w8ivBRQmHEcIeHJCWlZEyd/A48I8r7JNol7Ky54Q7EgMCvIY5jrNIy3&#10;eyzb9fXZ/gMAAP//AwBQSwMEFAAGAAgAAAAhADEwqL/cAAAABgEAAA8AAABkcnMvZG93bnJldi54&#10;bWxMj81OwzAQhO9IvIO1SNyoTSUimsapqkAElx5IkRC3bewmEf6JbDcNb88iDuU4M6uZb4vNbA2b&#10;dIiDdxLuFwKYdq1Xg+skvO/ru0dgMaFTaLzTEr51hE15fVVgrvzZvempSR2jEhdzlNCnNOacx7bX&#10;FuPCj9pRdvTBYiIZOq4CnqncGr4UIuMWB0cLPY666nX71ZyshNdQ1TW+fDxvzTTsd5+rZvf0UEl5&#10;ezNv18CSntPlGH7xCR1KYjr4k1ORGQn0SCJXrIBRmolsCezwZ/Cy4P/xyx8AAAD//wMAUEsBAi0A&#10;FAAGAAgAAAAhALaDOJL+AAAA4QEAABMAAAAAAAAAAAAAAAAAAAAAAFtDb250ZW50X1R5cGVzXS54&#10;bWxQSwECLQAUAAYACAAAACEAOP0h/9YAAACUAQAACwAAAAAAAAAAAAAAAAAvAQAAX3JlbHMvLnJl&#10;bHNQSwECLQAUAAYACAAAACEA1Sc/PSgCAADFBAAADgAAAAAAAAAAAAAAAAAuAgAAZHJzL2Uyb0Rv&#10;Yy54bWxQSwECLQAUAAYACAAAACEAMTCov9wAAAAGAQAADwAAAAAAAAAAAAAAAACCBAAAZHJzL2Rv&#10;d25yZXYueG1sUEsFBgAAAAAEAAQA8wAAAIsFAAAAAA==&#10;" path="m,l3850094,e" filled="f" strokecolor="#181717" strokeweight="1pt">
                <v:stroke endcap="round"/>
                <v:path arrowok="t" textboxrect="0,0,3850094,0"/>
              </v:shape>
            </w:pict>
          </mc:Fallback>
        </mc:AlternateContent>
      </w:r>
    </w:p>
    <w:p w:rsidR="00643B08" w:rsidRPr="00054242" w:rsidRDefault="00643B08" w:rsidP="00643B08">
      <w:pPr>
        <w:spacing w:after="0" w:line="240" w:lineRule="auto"/>
        <w:ind w:right="202" w:hanging="14"/>
        <w:rPr>
          <w:sz w:val="20"/>
          <w:szCs w:val="20"/>
        </w:rPr>
      </w:pPr>
      <w:r w:rsidRPr="00054242">
        <w:rPr>
          <w:color w:val="181717"/>
          <w:sz w:val="20"/>
          <w:szCs w:val="20"/>
        </w:rPr>
        <w:t>Õpilase panus väljaspool õppetööd koolielu edendavasse tegevusse või vabaühenduse töösse praktika sooritamisel (kuidas õpilane ülesannetele lähenes ja neid sooritas; milliseid uusi oskusi, teadmisi ja hoiakuid oled märganud õpilasel arenemas/arenenud praktika ajal) ja soovitusi õpilasele edaspidiseks.</w:t>
      </w:r>
    </w:p>
    <w:p w:rsidR="00D81D18" w:rsidRPr="00054242" w:rsidRDefault="00D81D18" w:rsidP="00D81D18">
      <w:pPr>
        <w:spacing w:after="0" w:line="240" w:lineRule="auto"/>
        <w:rPr>
          <w:sz w:val="20"/>
          <w:szCs w:val="20"/>
        </w:rPr>
      </w:pPr>
    </w:p>
    <w:tbl>
      <w:tblPr>
        <w:tblStyle w:val="Kontuurtabel"/>
        <w:tblW w:w="91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139"/>
      </w:tblGrid>
      <w:tr w:rsidR="00D81D18" w:rsidRPr="00054242" w:rsidTr="00875CAE">
        <w:trPr>
          <w:trHeight w:val="6269"/>
        </w:trPr>
        <w:tc>
          <w:tcPr>
            <w:tcW w:w="9139" w:type="dxa"/>
          </w:tcPr>
          <w:p w:rsidR="00D81D18" w:rsidRPr="00054242" w:rsidRDefault="00D81D18" w:rsidP="00277807">
            <w:pPr>
              <w:ind w:right="-36"/>
              <w:rPr>
                <w:i/>
                <w:color w:val="BFBFBF" w:themeColor="background1" w:themeShade="BF"/>
              </w:rPr>
            </w:pPr>
            <w:r w:rsidRPr="00054242">
              <w:rPr>
                <w:i/>
                <w:color w:val="BFBFBF" w:themeColor="background1" w:themeShade="BF"/>
              </w:rPr>
              <w:t>/juhendaja tekst siin/</w:t>
            </w:r>
          </w:p>
          <w:p w:rsidR="00D81D18" w:rsidRPr="00054242" w:rsidRDefault="00D81D18" w:rsidP="00277807">
            <w:pPr>
              <w:rPr>
                <w:sz w:val="20"/>
                <w:szCs w:val="20"/>
              </w:rPr>
            </w:pPr>
          </w:p>
          <w:p w:rsidR="00D81D18" w:rsidRPr="00054242" w:rsidRDefault="00D81D18" w:rsidP="00277807">
            <w:pPr>
              <w:rPr>
                <w:sz w:val="20"/>
                <w:szCs w:val="20"/>
              </w:rPr>
            </w:pPr>
          </w:p>
          <w:p w:rsidR="00D81D18" w:rsidRDefault="00D81D18" w:rsidP="00277807">
            <w:pPr>
              <w:rPr>
                <w:sz w:val="20"/>
                <w:szCs w:val="20"/>
              </w:rPr>
            </w:pPr>
          </w:p>
          <w:p w:rsidR="00875CAE" w:rsidRDefault="00875CAE" w:rsidP="00277807">
            <w:pPr>
              <w:rPr>
                <w:sz w:val="20"/>
                <w:szCs w:val="20"/>
              </w:rPr>
            </w:pPr>
          </w:p>
          <w:p w:rsidR="00875CAE" w:rsidRDefault="00875CAE" w:rsidP="00277807">
            <w:pPr>
              <w:rPr>
                <w:sz w:val="20"/>
                <w:szCs w:val="20"/>
              </w:rPr>
            </w:pPr>
          </w:p>
          <w:p w:rsidR="00875CAE" w:rsidRDefault="00875CAE" w:rsidP="00277807">
            <w:pPr>
              <w:rPr>
                <w:sz w:val="20"/>
                <w:szCs w:val="20"/>
              </w:rPr>
            </w:pPr>
          </w:p>
          <w:p w:rsidR="00875CAE" w:rsidRDefault="00875CAE" w:rsidP="00277807">
            <w:pPr>
              <w:rPr>
                <w:sz w:val="20"/>
                <w:szCs w:val="20"/>
              </w:rPr>
            </w:pPr>
          </w:p>
          <w:p w:rsidR="00875CAE" w:rsidRPr="00054242" w:rsidRDefault="00875CAE" w:rsidP="00277807">
            <w:pPr>
              <w:rPr>
                <w:sz w:val="20"/>
                <w:szCs w:val="20"/>
              </w:rPr>
            </w:pPr>
          </w:p>
          <w:p w:rsidR="00D81D18" w:rsidRPr="00054242" w:rsidRDefault="00D81D18" w:rsidP="00277807">
            <w:pPr>
              <w:rPr>
                <w:sz w:val="20"/>
                <w:szCs w:val="20"/>
              </w:rPr>
            </w:pPr>
          </w:p>
          <w:p w:rsidR="00D81D18" w:rsidRPr="00054242" w:rsidRDefault="00D81D18" w:rsidP="00277807">
            <w:pPr>
              <w:rPr>
                <w:sz w:val="20"/>
                <w:szCs w:val="20"/>
              </w:rPr>
            </w:pPr>
          </w:p>
          <w:p w:rsidR="00D81D18" w:rsidRDefault="00D81D18" w:rsidP="00277807">
            <w:pPr>
              <w:rPr>
                <w:sz w:val="20"/>
                <w:szCs w:val="20"/>
              </w:rPr>
            </w:pPr>
          </w:p>
          <w:p w:rsidR="00290C5F" w:rsidRDefault="00290C5F" w:rsidP="00277807">
            <w:pPr>
              <w:rPr>
                <w:sz w:val="20"/>
                <w:szCs w:val="20"/>
              </w:rPr>
            </w:pPr>
          </w:p>
          <w:p w:rsidR="00290C5F" w:rsidRDefault="00290C5F" w:rsidP="00277807">
            <w:pPr>
              <w:rPr>
                <w:sz w:val="20"/>
                <w:szCs w:val="20"/>
              </w:rPr>
            </w:pPr>
          </w:p>
          <w:p w:rsidR="00290C5F" w:rsidRDefault="00290C5F" w:rsidP="00277807">
            <w:pPr>
              <w:rPr>
                <w:sz w:val="20"/>
                <w:szCs w:val="20"/>
              </w:rPr>
            </w:pPr>
          </w:p>
          <w:p w:rsidR="00290C5F" w:rsidRDefault="00290C5F" w:rsidP="00277807">
            <w:pPr>
              <w:rPr>
                <w:sz w:val="20"/>
                <w:szCs w:val="20"/>
              </w:rPr>
            </w:pPr>
          </w:p>
          <w:p w:rsidR="00290C5F" w:rsidRDefault="00290C5F" w:rsidP="00277807">
            <w:pPr>
              <w:rPr>
                <w:sz w:val="20"/>
                <w:szCs w:val="20"/>
              </w:rPr>
            </w:pPr>
          </w:p>
          <w:p w:rsidR="00290C5F" w:rsidRDefault="00290C5F" w:rsidP="00277807">
            <w:pPr>
              <w:rPr>
                <w:sz w:val="20"/>
                <w:szCs w:val="20"/>
              </w:rPr>
            </w:pPr>
          </w:p>
          <w:p w:rsidR="00290C5F" w:rsidRDefault="00290C5F" w:rsidP="00277807">
            <w:pPr>
              <w:rPr>
                <w:sz w:val="20"/>
                <w:szCs w:val="20"/>
              </w:rPr>
            </w:pPr>
          </w:p>
          <w:p w:rsidR="00290C5F" w:rsidRDefault="00290C5F" w:rsidP="00277807">
            <w:pPr>
              <w:rPr>
                <w:sz w:val="20"/>
                <w:szCs w:val="20"/>
              </w:rPr>
            </w:pPr>
          </w:p>
          <w:p w:rsidR="00290C5F" w:rsidRDefault="00290C5F" w:rsidP="00277807">
            <w:pPr>
              <w:rPr>
                <w:sz w:val="20"/>
                <w:szCs w:val="20"/>
              </w:rPr>
            </w:pPr>
          </w:p>
          <w:p w:rsidR="00290C5F" w:rsidRDefault="00290C5F" w:rsidP="00277807">
            <w:pPr>
              <w:rPr>
                <w:sz w:val="20"/>
                <w:szCs w:val="20"/>
              </w:rPr>
            </w:pPr>
          </w:p>
          <w:p w:rsidR="00290C5F" w:rsidRDefault="00290C5F" w:rsidP="00277807">
            <w:pPr>
              <w:rPr>
                <w:sz w:val="20"/>
                <w:szCs w:val="20"/>
              </w:rPr>
            </w:pPr>
          </w:p>
          <w:p w:rsidR="00290C5F" w:rsidRDefault="00290C5F" w:rsidP="00277807">
            <w:pPr>
              <w:rPr>
                <w:sz w:val="20"/>
                <w:szCs w:val="20"/>
              </w:rPr>
            </w:pPr>
          </w:p>
          <w:p w:rsidR="00290C5F" w:rsidRDefault="00290C5F" w:rsidP="00277807">
            <w:pPr>
              <w:rPr>
                <w:sz w:val="20"/>
                <w:szCs w:val="20"/>
              </w:rPr>
            </w:pPr>
          </w:p>
          <w:p w:rsidR="00290C5F" w:rsidRDefault="00290C5F" w:rsidP="00277807">
            <w:pPr>
              <w:rPr>
                <w:sz w:val="20"/>
                <w:szCs w:val="20"/>
              </w:rPr>
            </w:pPr>
          </w:p>
          <w:p w:rsidR="00290C5F" w:rsidRDefault="00290C5F" w:rsidP="00277807">
            <w:pPr>
              <w:rPr>
                <w:sz w:val="20"/>
                <w:szCs w:val="20"/>
              </w:rPr>
            </w:pPr>
          </w:p>
          <w:p w:rsidR="00290C5F" w:rsidRDefault="00290C5F" w:rsidP="00277807">
            <w:pPr>
              <w:rPr>
                <w:sz w:val="20"/>
                <w:szCs w:val="20"/>
              </w:rPr>
            </w:pPr>
          </w:p>
          <w:p w:rsidR="00290C5F" w:rsidRDefault="00290C5F" w:rsidP="00277807">
            <w:pPr>
              <w:rPr>
                <w:sz w:val="20"/>
                <w:szCs w:val="20"/>
              </w:rPr>
            </w:pPr>
          </w:p>
          <w:p w:rsidR="00290C5F" w:rsidRDefault="00290C5F" w:rsidP="00277807">
            <w:pPr>
              <w:rPr>
                <w:sz w:val="20"/>
                <w:szCs w:val="20"/>
              </w:rPr>
            </w:pPr>
          </w:p>
          <w:p w:rsidR="00290C5F" w:rsidRDefault="00290C5F" w:rsidP="00277807">
            <w:pPr>
              <w:rPr>
                <w:sz w:val="20"/>
                <w:szCs w:val="20"/>
              </w:rPr>
            </w:pPr>
          </w:p>
          <w:p w:rsidR="00290C5F" w:rsidRDefault="00290C5F" w:rsidP="00277807">
            <w:pPr>
              <w:rPr>
                <w:sz w:val="20"/>
                <w:szCs w:val="20"/>
              </w:rPr>
            </w:pPr>
          </w:p>
          <w:p w:rsidR="00290C5F" w:rsidRPr="00054242" w:rsidRDefault="00290C5F" w:rsidP="00277807">
            <w:pPr>
              <w:rPr>
                <w:sz w:val="20"/>
                <w:szCs w:val="20"/>
              </w:rPr>
            </w:pPr>
          </w:p>
        </w:tc>
      </w:tr>
    </w:tbl>
    <w:p w:rsidR="00D81D18" w:rsidRPr="00054242" w:rsidRDefault="00D81D18" w:rsidP="00D81D18">
      <w:pPr>
        <w:rPr>
          <w:rFonts w:eastAsia="Times New Roman" w:cs="Times New Roman"/>
          <w:b/>
          <w:sz w:val="20"/>
          <w:szCs w:val="20"/>
        </w:rPr>
      </w:pPr>
    </w:p>
    <w:p w:rsidR="00D81D18" w:rsidRPr="00054242" w:rsidRDefault="00D81D18" w:rsidP="00D81D18">
      <w:pPr>
        <w:spacing w:after="5" w:line="265" w:lineRule="auto"/>
        <w:ind w:left="-5" w:hanging="10"/>
      </w:pPr>
      <w:r w:rsidRPr="00054242">
        <w:rPr>
          <w:b/>
          <w:color w:val="181717"/>
          <w:sz w:val="20"/>
        </w:rPr>
        <w:t>KOGUKONNAPRAKTIKA ON EDUKALT LÄBITUD: [</w:t>
      </w:r>
      <w:r w:rsidR="00643B08" w:rsidRPr="00054242">
        <w:rPr>
          <w:b/>
          <w:color w:val="181717"/>
          <w:sz w:val="20"/>
        </w:rPr>
        <w:t xml:space="preserve"> </w:t>
      </w:r>
      <w:r w:rsidR="00C25EB0" w:rsidRPr="00054242">
        <w:rPr>
          <w:b/>
          <w:color w:val="181717"/>
          <w:sz w:val="20"/>
        </w:rPr>
        <w:t xml:space="preserve"> </w:t>
      </w:r>
      <w:r w:rsidR="00643B08" w:rsidRPr="00054242">
        <w:rPr>
          <w:i/>
          <w:color w:val="BFBFBF" w:themeColor="background1" w:themeShade="BF"/>
        </w:rPr>
        <w:t>JAH/EI</w:t>
      </w:r>
      <w:r w:rsidR="00643B08" w:rsidRPr="00054242">
        <w:rPr>
          <w:b/>
          <w:color w:val="181717"/>
          <w:sz w:val="20"/>
        </w:rPr>
        <w:t xml:space="preserve">  </w:t>
      </w:r>
      <w:r w:rsidRPr="00054242">
        <w:rPr>
          <w:b/>
          <w:color w:val="181717"/>
          <w:sz w:val="20"/>
        </w:rPr>
        <w:t>]</w:t>
      </w:r>
      <w:r w:rsidR="00C25EB0" w:rsidRPr="00054242">
        <w:rPr>
          <w:b/>
          <w:color w:val="181717"/>
          <w:sz w:val="20"/>
        </w:rPr>
        <w:t xml:space="preserve"> </w:t>
      </w:r>
    </w:p>
    <w:p w:rsidR="00290C5F" w:rsidRDefault="00D81D18" w:rsidP="00D81D18">
      <w:pPr>
        <w:spacing w:after="0" w:line="240" w:lineRule="auto"/>
        <w:ind w:right="-36"/>
        <w:rPr>
          <w:color w:val="181717"/>
          <w:sz w:val="20"/>
        </w:rPr>
      </w:pPr>
      <w:r w:rsidRPr="00054242">
        <w:rPr>
          <w:color w:val="181717"/>
          <w:sz w:val="20"/>
        </w:rPr>
        <w:t>Kuupäev</w:t>
      </w:r>
    </w:p>
    <w:p w:rsidR="00290C5F" w:rsidRDefault="00290C5F" w:rsidP="00D81D18">
      <w:pPr>
        <w:spacing w:after="0" w:line="240" w:lineRule="auto"/>
        <w:ind w:right="-36"/>
        <w:rPr>
          <w:color w:val="181717"/>
          <w:sz w:val="20"/>
        </w:rPr>
      </w:pPr>
    </w:p>
    <w:p w:rsidR="00290C5F" w:rsidRDefault="00290C5F" w:rsidP="00D81D18">
      <w:pPr>
        <w:spacing w:after="0" w:line="240" w:lineRule="auto"/>
        <w:ind w:right="-36"/>
        <w:rPr>
          <w:color w:val="181717"/>
          <w:sz w:val="20"/>
        </w:rPr>
      </w:pPr>
    </w:p>
    <w:p w:rsidR="00D81D18" w:rsidRPr="00054242" w:rsidRDefault="00290C5F" w:rsidP="00D81D18">
      <w:pPr>
        <w:spacing w:after="0" w:line="240" w:lineRule="auto"/>
        <w:ind w:right="-36"/>
        <w:rPr>
          <w:color w:val="181717"/>
          <w:sz w:val="20"/>
        </w:rPr>
      </w:pPr>
      <w:r>
        <w:rPr>
          <w:color w:val="181717"/>
          <w:sz w:val="20"/>
        </w:rPr>
        <w:t>J</w:t>
      </w:r>
      <w:r w:rsidR="00D81D18" w:rsidRPr="00054242">
        <w:rPr>
          <w:color w:val="181717"/>
          <w:sz w:val="20"/>
        </w:rPr>
        <w:t>uhendaja nimi ja allkiri (</w:t>
      </w:r>
      <w:r>
        <w:rPr>
          <w:color w:val="181717"/>
          <w:sz w:val="20"/>
        </w:rPr>
        <w:t>võib allkirjastada digitaalselt</w:t>
      </w:r>
      <w:r w:rsidR="00D81D18" w:rsidRPr="00054242">
        <w:rPr>
          <w:color w:val="181717"/>
          <w:sz w:val="20"/>
        </w:rPr>
        <w:t xml:space="preserve">): </w:t>
      </w:r>
    </w:p>
    <w:p w:rsidR="0048732C" w:rsidRPr="00054242" w:rsidRDefault="00D81D18" w:rsidP="00AB78E5">
      <w:pPr>
        <w:spacing w:after="0" w:line="240" w:lineRule="auto"/>
        <w:ind w:right="-36"/>
      </w:pPr>
      <w:r w:rsidRPr="00054242">
        <w:rPr>
          <w:i/>
          <w:color w:val="BFBFBF" w:themeColor="background1" w:themeShade="BF"/>
        </w:rPr>
        <w:t>/siin/</w:t>
      </w:r>
    </w:p>
    <w:sectPr w:rsidR="0048732C" w:rsidRPr="00054242" w:rsidSect="00875CAE">
      <w:footerReference w:type="default" r:id="rId8"/>
      <w:pgSz w:w="11906" w:h="16838"/>
      <w:pgMar w:top="567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000" w:rsidRDefault="00AD1000" w:rsidP="00875CAE">
      <w:pPr>
        <w:spacing w:after="0" w:line="240" w:lineRule="auto"/>
      </w:pPr>
      <w:r>
        <w:separator/>
      </w:r>
    </w:p>
  </w:endnote>
  <w:endnote w:type="continuationSeparator" w:id="0">
    <w:p w:rsidR="00AD1000" w:rsidRDefault="00AD1000" w:rsidP="0087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3200586"/>
      <w:docPartObj>
        <w:docPartGallery w:val="Page Numbers (Bottom of Page)"/>
        <w:docPartUnique/>
      </w:docPartObj>
    </w:sdtPr>
    <w:sdtEndPr/>
    <w:sdtContent>
      <w:p w:rsidR="00875CAE" w:rsidRDefault="00875CAE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ECE">
          <w:rPr>
            <w:noProof/>
          </w:rPr>
          <w:t>2</w:t>
        </w:r>
        <w:r>
          <w:fldChar w:fldCharType="end"/>
        </w:r>
      </w:p>
    </w:sdtContent>
  </w:sdt>
  <w:p w:rsidR="00875CAE" w:rsidRDefault="00875CA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000" w:rsidRDefault="00AD1000" w:rsidP="00875CAE">
      <w:pPr>
        <w:spacing w:after="0" w:line="240" w:lineRule="auto"/>
      </w:pPr>
      <w:r>
        <w:separator/>
      </w:r>
    </w:p>
  </w:footnote>
  <w:footnote w:type="continuationSeparator" w:id="0">
    <w:p w:rsidR="00AD1000" w:rsidRDefault="00AD1000" w:rsidP="0087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5166"/>
    <w:multiLevelType w:val="hybridMultilevel"/>
    <w:tmpl w:val="C874808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36F18"/>
    <w:multiLevelType w:val="hybridMultilevel"/>
    <w:tmpl w:val="922892D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412A6"/>
    <w:multiLevelType w:val="hybridMultilevel"/>
    <w:tmpl w:val="1E2835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DD"/>
    <w:rsid w:val="00054242"/>
    <w:rsid w:val="00056EB6"/>
    <w:rsid w:val="00072F99"/>
    <w:rsid w:val="000C7AAA"/>
    <w:rsid w:val="00176DB2"/>
    <w:rsid w:val="00195A13"/>
    <w:rsid w:val="001B038C"/>
    <w:rsid w:val="00252C80"/>
    <w:rsid w:val="00285C74"/>
    <w:rsid w:val="00290C5F"/>
    <w:rsid w:val="002A30DC"/>
    <w:rsid w:val="002C1EFA"/>
    <w:rsid w:val="00332FA4"/>
    <w:rsid w:val="00347C3A"/>
    <w:rsid w:val="003562A2"/>
    <w:rsid w:val="00395E26"/>
    <w:rsid w:val="003B695B"/>
    <w:rsid w:val="00412BBE"/>
    <w:rsid w:val="004540C0"/>
    <w:rsid w:val="0048732C"/>
    <w:rsid w:val="00512C7E"/>
    <w:rsid w:val="00593798"/>
    <w:rsid w:val="00643B08"/>
    <w:rsid w:val="006F5284"/>
    <w:rsid w:val="00705C92"/>
    <w:rsid w:val="0073010D"/>
    <w:rsid w:val="00834E69"/>
    <w:rsid w:val="00875CAE"/>
    <w:rsid w:val="008844E6"/>
    <w:rsid w:val="008B7AF8"/>
    <w:rsid w:val="00920ECE"/>
    <w:rsid w:val="00987B4C"/>
    <w:rsid w:val="009C49C0"/>
    <w:rsid w:val="00A02DA4"/>
    <w:rsid w:val="00A42188"/>
    <w:rsid w:val="00A55F21"/>
    <w:rsid w:val="00AB78E5"/>
    <w:rsid w:val="00AD1000"/>
    <w:rsid w:val="00B0035C"/>
    <w:rsid w:val="00B209F1"/>
    <w:rsid w:val="00B82367"/>
    <w:rsid w:val="00C25EB0"/>
    <w:rsid w:val="00C60A56"/>
    <w:rsid w:val="00CE5CF7"/>
    <w:rsid w:val="00D6080D"/>
    <w:rsid w:val="00D80646"/>
    <w:rsid w:val="00D81D18"/>
    <w:rsid w:val="00DC2E47"/>
    <w:rsid w:val="00E217BC"/>
    <w:rsid w:val="00E83039"/>
    <w:rsid w:val="00EC7CDD"/>
    <w:rsid w:val="00EF74AA"/>
    <w:rsid w:val="00F139C5"/>
    <w:rsid w:val="00F15A12"/>
    <w:rsid w:val="00F265A0"/>
    <w:rsid w:val="00F613DE"/>
    <w:rsid w:val="00FB7241"/>
    <w:rsid w:val="00FC3D67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C37C"/>
  <w15:chartTrackingRefBased/>
  <w15:docId w15:val="{E92E8DCF-8AD8-4AFA-BF42-F08C6D65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2">
    <w:name w:val="heading 2"/>
    <w:next w:val="Normaallaad"/>
    <w:link w:val="Pealkiri2Mrk"/>
    <w:uiPriority w:val="9"/>
    <w:unhideWhenUsed/>
    <w:qFormat/>
    <w:rsid w:val="00285C74"/>
    <w:pPr>
      <w:keepNext/>
      <w:keepLines/>
      <w:spacing w:after="352"/>
      <w:ind w:left="10" w:hanging="10"/>
      <w:outlineLvl w:val="1"/>
    </w:pPr>
    <w:rPr>
      <w:rFonts w:ascii="Calibri" w:eastAsia="Calibri" w:hAnsi="Calibri" w:cs="Calibri"/>
      <w:b/>
      <w:color w:val="FFFEFD"/>
      <w:sz w:val="28"/>
      <w:shd w:val="clear" w:color="auto" w:fill="181717"/>
      <w:lang w:val="en-US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873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C7CDD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rsid w:val="00285C74"/>
    <w:rPr>
      <w:rFonts w:ascii="Calibri" w:eastAsia="Calibri" w:hAnsi="Calibri" w:cs="Calibri"/>
      <w:b/>
      <w:color w:val="FFFEFD"/>
      <w:sz w:val="28"/>
      <w:lang w:val="en-US"/>
    </w:rPr>
  </w:style>
  <w:style w:type="table" w:styleId="Kontuurtabel">
    <w:name w:val="Table Grid"/>
    <w:basedOn w:val="Normaaltabel"/>
    <w:uiPriority w:val="39"/>
    <w:rsid w:val="00285C7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3Mrk">
    <w:name w:val="Pealkiri 3 Märk"/>
    <w:basedOn w:val="Liguvaikefont"/>
    <w:link w:val="Pealkiri3"/>
    <w:uiPriority w:val="9"/>
    <w:semiHidden/>
    <w:rsid w:val="004873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G">
    <w:name w:val="PG"/>
    <w:basedOn w:val="Normaallaad"/>
    <w:link w:val="PGMrk"/>
    <w:rsid w:val="00B209F1"/>
    <w:pPr>
      <w:jc w:val="center"/>
    </w:pPr>
    <w:rPr>
      <w:sz w:val="32"/>
      <w:szCs w:val="32"/>
      <w:u w:val="single"/>
    </w:rPr>
  </w:style>
  <w:style w:type="character" w:styleId="Kohatitetekst">
    <w:name w:val="Placeholder Text"/>
    <w:basedOn w:val="Liguvaikefont"/>
    <w:uiPriority w:val="99"/>
    <w:semiHidden/>
    <w:rsid w:val="00B209F1"/>
    <w:rPr>
      <w:color w:val="808080"/>
    </w:rPr>
  </w:style>
  <w:style w:type="character" w:customStyle="1" w:styleId="PGMrk">
    <w:name w:val="PG Märk"/>
    <w:basedOn w:val="Liguvaikefont"/>
    <w:link w:val="PG"/>
    <w:rsid w:val="00B209F1"/>
    <w:rPr>
      <w:sz w:val="32"/>
      <w:szCs w:val="32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B7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B78E5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7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75CAE"/>
  </w:style>
  <w:style w:type="paragraph" w:styleId="Jalus">
    <w:name w:val="footer"/>
    <w:basedOn w:val="Normaallaad"/>
    <w:link w:val="JalusMrk"/>
    <w:uiPriority w:val="99"/>
    <w:unhideWhenUsed/>
    <w:rsid w:val="0087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75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1566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Oimet</dc:creator>
  <cp:keywords/>
  <dc:description/>
  <cp:lastModifiedBy>Marit Oimet</cp:lastModifiedBy>
  <cp:revision>2</cp:revision>
  <cp:lastPrinted>2021-11-08T10:21:00Z</cp:lastPrinted>
  <dcterms:created xsi:type="dcterms:W3CDTF">2024-01-09T07:12:00Z</dcterms:created>
  <dcterms:modified xsi:type="dcterms:W3CDTF">2024-01-09T07:12:00Z</dcterms:modified>
</cp:coreProperties>
</file>